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95" w:rsidRDefault="00FA5395" w:rsidP="00FA426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</w:t>
      </w:r>
    </w:p>
    <w:p w:rsidR="00FA5395" w:rsidRPr="004C502A" w:rsidRDefault="00FA5395" w:rsidP="00FA5395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о результатах рассмотрения заявок участников отбора на предоставление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4C502A">
        <w:rPr>
          <w:rFonts w:ascii="Times New Roman" w:hAnsi="Times New Roman"/>
          <w:b/>
          <w:sz w:val="28"/>
          <w:szCs w:val="28"/>
        </w:rPr>
        <w:t xml:space="preserve"> году субсидий на возмещение части затрат на закладку и уход за многолетними насаждениями, включая питомники, в соответствии с Положением, утвержденным постановлением Правительства Саратовской области от 11 марта 2016 года № 99-П</w:t>
      </w:r>
    </w:p>
    <w:p w:rsidR="00D50B34" w:rsidRDefault="00D50B34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Дата, время и место проведения рассмотрения заявок: </w:t>
      </w:r>
    </w:p>
    <w:p w:rsidR="00660661" w:rsidRPr="001F4946" w:rsidRDefault="00660661" w:rsidP="00660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26 апреля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0661" w:rsidRDefault="00660661" w:rsidP="00660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660661" w:rsidRDefault="00660661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60661">
        <w:rPr>
          <w:rFonts w:ascii="Times New Roman" w:hAnsi="Times New Roman"/>
          <w:sz w:val="28"/>
          <w:szCs w:val="28"/>
        </w:rPr>
        <w:t>ИП глава КФХ Горбунов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Калганов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Елисеев М.В.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Калганов И.Н.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Фролов В.А.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 xml:space="preserve">ИП Глава КФХ </w:t>
      </w:r>
      <w:proofErr w:type="spellStart"/>
      <w:r w:rsidRPr="00660661">
        <w:rPr>
          <w:rFonts w:ascii="Times New Roman" w:hAnsi="Times New Roman"/>
          <w:sz w:val="28"/>
          <w:szCs w:val="28"/>
        </w:rPr>
        <w:t>Бормотин</w:t>
      </w:r>
      <w:proofErr w:type="spellEnd"/>
      <w:r w:rsidRPr="00660661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Сушков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660661">
        <w:rPr>
          <w:rFonts w:ascii="Times New Roman" w:hAnsi="Times New Roman"/>
          <w:sz w:val="28"/>
          <w:szCs w:val="28"/>
        </w:rPr>
        <w:t>Димитрюк</w:t>
      </w:r>
      <w:proofErr w:type="spellEnd"/>
      <w:r w:rsidRPr="00660661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Елисеев М.В.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Калганов Н.А.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Горячев А.М.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Трубников А.В.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>ИП глава КФХ Горбунов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661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Pr="00660661">
        <w:rPr>
          <w:rFonts w:ascii="Times New Roman" w:hAnsi="Times New Roman"/>
          <w:sz w:val="28"/>
          <w:szCs w:val="28"/>
        </w:rPr>
        <w:t>Яблоневый сад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60661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Pr="00660661">
        <w:rPr>
          <w:rFonts w:ascii="Times New Roman" w:hAnsi="Times New Roman"/>
          <w:sz w:val="28"/>
          <w:szCs w:val="28"/>
        </w:rPr>
        <w:t>Опытная станция садоводства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60661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Pr="00660661">
        <w:rPr>
          <w:rFonts w:ascii="Times New Roman" w:hAnsi="Times New Roman"/>
          <w:sz w:val="28"/>
          <w:szCs w:val="28"/>
        </w:rPr>
        <w:t>Яблоневый сад</w:t>
      </w:r>
      <w:r>
        <w:rPr>
          <w:rFonts w:ascii="Times New Roman" w:hAnsi="Times New Roman"/>
          <w:sz w:val="28"/>
          <w:szCs w:val="28"/>
        </w:rPr>
        <w:t>».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660661" w:rsidRPr="004C502A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660661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96"/>
        <w:gridCol w:w="6889"/>
        <w:gridCol w:w="1984"/>
      </w:tblGrid>
      <w:tr w:rsidR="00660661" w:rsidRPr="00B07408" w:rsidTr="00786461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</w:t>
            </w: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                                          рублей</w:t>
            </w:r>
          </w:p>
        </w:tc>
      </w:tr>
      <w:tr w:rsidR="00660661" w:rsidRPr="00B07408" w:rsidTr="00786461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661" w:rsidRPr="00B07408" w:rsidTr="00786461">
        <w:trPr>
          <w:trHeight w:val="69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Горбунов В.Н.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6 166 800,00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Калганов Н.А.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14 400 000,00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Елисеев М.В.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1 188 000,00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Калганов И.Н.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2 875 950,00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Фролов В.А.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3 000 000,00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ИП Глава КФХ </w:t>
            </w:r>
            <w:proofErr w:type="spellStart"/>
            <w:r w:rsidRPr="00786461">
              <w:rPr>
                <w:rFonts w:ascii="PT Astra Serif" w:hAnsi="PT Astra Serif"/>
                <w:sz w:val="28"/>
                <w:szCs w:val="28"/>
              </w:rPr>
              <w:t>Бормотин</w:t>
            </w:r>
            <w:proofErr w:type="spellEnd"/>
            <w:r w:rsidRPr="00786461">
              <w:rPr>
                <w:rFonts w:ascii="PT Astra Serif" w:hAnsi="PT Astra Serif"/>
                <w:sz w:val="28"/>
                <w:szCs w:val="28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346 500,00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Сушков А.А.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733 645,73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Pr="00786461">
              <w:rPr>
                <w:rFonts w:ascii="PT Astra Serif" w:hAnsi="PT Astra Serif"/>
                <w:sz w:val="28"/>
                <w:szCs w:val="28"/>
              </w:rPr>
              <w:t>Димитрюк</w:t>
            </w:r>
            <w:proofErr w:type="spellEnd"/>
            <w:r w:rsidRPr="00786461">
              <w:rPr>
                <w:rFonts w:ascii="PT Astra Serif" w:hAnsi="PT Astra Serif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909 000,00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Елисеев М.В.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11 700 000,00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Калганов Н.А.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4 500 000,00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Горячев А.М.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1 284 000,00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Трубников А.В.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675 000,00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ИП глава КФХ Горбунов В.Н.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4 200 000,00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86461">
              <w:rPr>
                <w:rFonts w:ascii="PT Astra Serif" w:hAnsi="PT Astra Serif"/>
                <w:sz w:val="28"/>
                <w:szCs w:val="28"/>
              </w:rPr>
              <w:t>Яблоневый сад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4 987 285,80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86461">
              <w:rPr>
                <w:rFonts w:ascii="PT Astra Serif" w:hAnsi="PT Astra Serif"/>
                <w:sz w:val="28"/>
                <w:szCs w:val="28"/>
              </w:rPr>
              <w:t>Опытная станция садоводства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19 800 000,00</w:t>
            </w:r>
          </w:p>
        </w:tc>
      </w:tr>
      <w:tr w:rsidR="00786461" w:rsidRPr="00B07408" w:rsidTr="0078646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86461">
              <w:rPr>
                <w:rFonts w:ascii="PT Astra Serif" w:hAnsi="PT Astra Serif"/>
                <w:sz w:val="28"/>
                <w:szCs w:val="28"/>
              </w:rPr>
              <w:t>Яблоневый сад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61" w:rsidRPr="00786461" w:rsidRDefault="00786461" w:rsidP="007864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6461">
              <w:rPr>
                <w:rFonts w:ascii="PT Astra Serif" w:hAnsi="PT Astra Serif"/>
                <w:sz w:val="28"/>
                <w:szCs w:val="28"/>
              </w:rPr>
              <w:t>4 256 393,92</w:t>
            </w:r>
          </w:p>
        </w:tc>
      </w:tr>
    </w:tbl>
    <w:p w:rsidR="00660661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660661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660661" w:rsidRPr="004C502A" w:rsidRDefault="00D50B34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Уклонившиеся от подписания соглашений,</w:t>
      </w:r>
      <w:r w:rsidR="00660661">
        <w:rPr>
          <w:rFonts w:ascii="Times New Roman" w:hAnsi="Times New Roman"/>
          <w:sz w:val="28"/>
          <w:szCs w:val="28"/>
        </w:rPr>
        <w:t xml:space="preserve"> отсутствуют.</w:t>
      </w: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60661" w:rsidSect="0017797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8F"/>
    <w:rsid w:val="00030330"/>
    <w:rsid w:val="00045705"/>
    <w:rsid w:val="000E1CA0"/>
    <w:rsid w:val="0012093B"/>
    <w:rsid w:val="00177977"/>
    <w:rsid w:val="00186641"/>
    <w:rsid w:val="00191368"/>
    <w:rsid w:val="001D24B4"/>
    <w:rsid w:val="001F4946"/>
    <w:rsid w:val="0025408E"/>
    <w:rsid w:val="00265B71"/>
    <w:rsid w:val="002835CA"/>
    <w:rsid w:val="002A053E"/>
    <w:rsid w:val="002B4F62"/>
    <w:rsid w:val="002E0FC5"/>
    <w:rsid w:val="003929A8"/>
    <w:rsid w:val="003A175F"/>
    <w:rsid w:val="003C0C78"/>
    <w:rsid w:val="003C451D"/>
    <w:rsid w:val="004B30BF"/>
    <w:rsid w:val="004C502A"/>
    <w:rsid w:val="004C6596"/>
    <w:rsid w:val="00560E0F"/>
    <w:rsid w:val="00591803"/>
    <w:rsid w:val="005D544A"/>
    <w:rsid w:val="005E2795"/>
    <w:rsid w:val="006429EB"/>
    <w:rsid w:val="00655521"/>
    <w:rsid w:val="00660661"/>
    <w:rsid w:val="006C6CA5"/>
    <w:rsid w:val="006E6E5D"/>
    <w:rsid w:val="006E7E97"/>
    <w:rsid w:val="0074688F"/>
    <w:rsid w:val="007613FC"/>
    <w:rsid w:val="00786461"/>
    <w:rsid w:val="007A6F49"/>
    <w:rsid w:val="00800BFD"/>
    <w:rsid w:val="00817054"/>
    <w:rsid w:val="00846594"/>
    <w:rsid w:val="00865C5F"/>
    <w:rsid w:val="00865D63"/>
    <w:rsid w:val="008C3871"/>
    <w:rsid w:val="008F016C"/>
    <w:rsid w:val="00900DEC"/>
    <w:rsid w:val="00942C4D"/>
    <w:rsid w:val="00955716"/>
    <w:rsid w:val="00986D3D"/>
    <w:rsid w:val="009873FE"/>
    <w:rsid w:val="00993D1A"/>
    <w:rsid w:val="009E1C1B"/>
    <w:rsid w:val="009E6CFB"/>
    <w:rsid w:val="00A87B00"/>
    <w:rsid w:val="00A95EF8"/>
    <w:rsid w:val="00AA624A"/>
    <w:rsid w:val="00AC556E"/>
    <w:rsid w:val="00B07408"/>
    <w:rsid w:val="00B3608C"/>
    <w:rsid w:val="00BA45C9"/>
    <w:rsid w:val="00BD4B5A"/>
    <w:rsid w:val="00BE57ED"/>
    <w:rsid w:val="00C522B2"/>
    <w:rsid w:val="00C9131A"/>
    <w:rsid w:val="00CB6F16"/>
    <w:rsid w:val="00CD5ABC"/>
    <w:rsid w:val="00D327ED"/>
    <w:rsid w:val="00D50B34"/>
    <w:rsid w:val="00D7704B"/>
    <w:rsid w:val="00D94557"/>
    <w:rsid w:val="00DA3D21"/>
    <w:rsid w:val="00DA76D2"/>
    <w:rsid w:val="00DC17F3"/>
    <w:rsid w:val="00E66B0E"/>
    <w:rsid w:val="00E740C0"/>
    <w:rsid w:val="00E92D11"/>
    <w:rsid w:val="00EA4F82"/>
    <w:rsid w:val="00F75BF9"/>
    <w:rsid w:val="00F75DB8"/>
    <w:rsid w:val="00F91E61"/>
    <w:rsid w:val="00FA426F"/>
    <w:rsid w:val="00FA5395"/>
    <w:rsid w:val="00FC792A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2023-06-09T05:59:00Z</cp:lastPrinted>
  <dcterms:created xsi:type="dcterms:W3CDTF">2023-06-09T05:06:00Z</dcterms:created>
  <dcterms:modified xsi:type="dcterms:W3CDTF">2023-06-09T06:49:00Z</dcterms:modified>
</cp:coreProperties>
</file>