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A" w:rsidRDefault="000F3E9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 w:rsidR="00AD67BA" w:rsidRDefault="000F3E9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возмещение части затрат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ru-RU"/>
        </w:rPr>
        <w:t xml:space="preserve">приобретение племенного </w:t>
      </w:r>
    </w:p>
    <w:p w:rsidR="00AD67BA" w:rsidRDefault="000F3E9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ru-RU"/>
        </w:rPr>
        <w:t xml:space="preserve">молодняка сельскохозяйственных животных </w:t>
      </w:r>
    </w:p>
    <w:p w:rsidR="00AD67BA" w:rsidRDefault="000F3E9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ru-RU"/>
        </w:rPr>
        <w:t>(быки и бараны в возрасте от 10 до 24 месяцев)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2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в 2021 году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субсиди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й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на возмещение части затрат на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-4"/>
          <w:kern w:val="2"/>
          <w:sz w:val="28"/>
          <w:szCs w:val="28"/>
          <w:lang w:eastAsia="ru-RU"/>
        </w:rPr>
        <w:t xml:space="preserve">приобретение племенного </w:t>
      </w:r>
      <w:r>
        <w:rPr>
          <w:rFonts w:ascii="Times New Roman" w:eastAsia="Times New Roman" w:hAnsi="Times New Roman" w:cs="Times New Roman"/>
          <w:color w:val="000000"/>
          <w:spacing w:val="-4"/>
          <w:kern w:val="2"/>
          <w:sz w:val="28"/>
          <w:szCs w:val="28"/>
          <w:lang w:eastAsia="ru-RU"/>
        </w:rPr>
        <w:t xml:space="preserve">молодняка сельскохозяйственных животных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-4"/>
          <w:kern w:val="2"/>
          <w:sz w:val="28"/>
          <w:szCs w:val="28"/>
          <w:lang w:eastAsia="ru-RU"/>
        </w:rPr>
        <w:t xml:space="preserve">(быки и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-4"/>
          <w:kern w:val="2"/>
          <w:sz w:val="28"/>
          <w:szCs w:val="28"/>
          <w:lang w:eastAsia="ru-RU"/>
        </w:rPr>
        <w:t>бараны в возрасте от 10 до 24 месяцев)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Правительства Сара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 от 22.04.2016 г № 187-П (далее — Положение).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и документов: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 и документов: 8 сентября 2021 года.</w:t>
      </w:r>
    </w:p>
    <w:p w:rsidR="00AD67BA" w:rsidRDefault="000F3E9E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будет сообщено дополнительно.</w:t>
      </w:r>
    </w:p>
    <w:p w:rsidR="00AD67BA" w:rsidRDefault="00AD67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1, адрес электронной почты </w:t>
      </w:r>
      <w:hyperlink r:id="rId4">
        <w:r>
          <w:rPr>
            <w:rStyle w:val="ListLabel1"/>
          </w:rPr>
          <w:t>mcx</w:t>
        </w:r>
        <w:r>
          <w:rPr>
            <w:rStyle w:val="ListLabel1"/>
          </w:rPr>
          <w:t>@</w:t>
        </w:r>
        <w:r>
          <w:rPr>
            <w:rStyle w:val="ListLabel1"/>
          </w:rPr>
          <w:t>saratov</w:t>
        </w:r>
        <w:r>
          <w:rPr>
            <w:rStyle w:val="ListLabel1"/>
          </w:rPr>
          <w:t>.</w:t>
        </w:r>
        <w:r>
          <w:rPr>
            <w:rStyle w:val="ListLabel1"/>
          </w:rPr>
          <w:t>gov</w:t>
        </w:r>
        <w:r>
          <w:rPr>
            <w:rStyle w:val="ListLabel1"/>
          </w:rPr>
          <w:t>.</w:t>
        </w:r>
        <w:r>
          <w:rPr>
            <w:rStyle w:val="ListLabel1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/>
          <w:sz w:val="28"/>
          <w:szCs w:val="28"/>
          <w:u w:val="none"/>
        </w:rPr>
        <w:t>.</w:t>
      </w: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документы необходимо предоставлять в Министерство по адресу: 410012, г. Саратов, ул. Университетская, 45/51 (кабинет № 601, тел. 50-70-23).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рабочие дни с понедельника по пятницу с 9:00 до 13:00 и с 14:00 до 18:00.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и государственной программой показателя «</w:t>
      </w:r>
      <w:r>
        <w:rPr>
          <w:rFonts w:ascii="Times New Roman" w:hAnsi="Times New Roman" w:cs="Times New Roman"/>
          <w:color w:val="000000"/>
          <w:sz w:val="28"/>
          <w:szCs w:val="28"/>
        </w:rPr>
        <w:t>племенное маточное поголовье сельскохозяйственных животных (в пересчете на условные головы)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7BA" w:rsidRDefault="00AD67BA">
      <w:pPr>
        <w:pStyle w:val="Header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AD67BA" w:rsidRDefault="000F3E9E">
      <w:pPr>
        <w:pStyle w:val="Header"/>
        <w:shd w:val="clear" w:color="auto" w:fill="FFFFFF"/>
        <w:tabs>
          <w:tab w:val="left" w:pos="0"/>
        </w:tabs>
        <w:ind w:firstLine="709"/>
        <w:jc w:val="both"/>
      </w:pPr>
      <w:r>
        <w:rPr>
          <w:szCs w:val="28"/>
        </w:rPr>
        <w:t>На едином портале бюджетной системы Российской Федерации (далее — единый портал) и на сайте министерства</w:t>
      </w:r>
      <w:hyperlink r:id="rId5">
        <w:r>
          <w:rPr>
            <w:rStyle w:val="ListLabel3"/>
          </w:rPr>
          <w:t>https://www.minagro.saratov.gov.ru</w:t>
        </w:r>
      </w:hyperlink>
      <w:r>
        <w:rPr>
          <w:szCs w:val="28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spacing w:val="-4"/>
          <w:szCs w:val="28"/>
        </w:rPr>
        <w:t>объявление о проведении отбора.</w:t>
      </w:r>
    </w:p>
    <w:p w:rsidR="00AD67BA" w:rsidRDefault="00AD67BA">
      <w:pPr>
        <w:pStyle w:val="Header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AD67BA" w:rsidRDefault="000F3E9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отбора:</w:t>
      </w:r>
    </w:p>
    <w:p w:rsidR="00AD67BA" w:rsidRDefault="000F3E9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сборах, на первое число месяца, в котором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получатель субсидии представляет в министерство документы для получения субсидий;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</w:t>
      </w:r>
      <w:r>
        <w:rPr>
          <w:rFonts w:ascii="Times New Roman" w:eastAsia="Times New Roman" w:hAnsi="Times New Roman" w:cs="Times New Roman"/>
          <w:color w:val="000000"/>
          <w:sz w:val="28"/>
        </w:rPr>
        <w:t>вляет в министерство документы для получения субсидий;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- индивидуальные предприниматели не должны п</w:t>
      </w:r>
      <w:r>
        <w:rPr>
          <w:rFonts w:ascii="Times New Roman" w:eastAsia="Times New Roman" w:hAnsi="Times New Roman" w:cs="Times New Roman"/>
          <w:color w:val="000000"/>
          <w:sz w:val="28"/>
        </w:rPr>
        <w:t>рекратить деятельность в качестве индивидуального предпринимателя;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</w:t>
      </w:r>
      <w:r>
        <w:rPr>
          <w:rFonts w:ascii="Times New Roman" w:eastAsia="Times New Roman" w:hAnsi="Times New Roman" w:cs="Times New Roman"/>
          <w:color w:val="000000"/>
          <w:sz w:val="28"/>
        </w:rPr>
        <w:t>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котором планируется заключение соглашения о предоставлении субсид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ий, получатели субсидий не должны получать средства из областного бюджета в соответствии с иными нормативными правовыми актами на цели,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предусмотренные данной субсидией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котором планируется заключение соглашения о предоставлении с</w:t>
      </w:r>
      <w:r>
        <w:rPr>
          <w:rFonts w:ascii="Times New Roman" w:eastAsia="Times New Roman" w:hAnsi="Times New Roman" w:cs="Times New Roman"/>
          <w:color w:val="000000"/>
          <w:sz w:val="28"/>
        </w:rPr>
        <w:t>убсидии,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</w:t>
      </w:r>
      <w:r>
        <w:rPr>
          <w:rFonts w:ascii="Times New Roman" w:eastAsia="Times New Roman" w:hAnsi="Times New Roman" w:cs="Times New Roman"/>
          <w:color w:val="000000"/>
          <w:sz w:val="28"/>
        </w:rPr>
        <w:t>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AD67BA" w:rsidRDefault="000F3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 году, предшествующем году получения субсидии, случаев привлечения к ответственности получателей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ентября 2020 года № 1479 «Об утверждении Правил противопожарного режима в Российской Федерации».</w:t>
      </w:r>
    </w:p>
    <w:p w:rsidR="00AD67BA" w:rsidRDefault="00AD6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7BA" w:rsidRDefault="000F3E9E">
      <w:pPr>
        <w:pStyle w:val="ConsPlusNormal"/>
        <w:ind w:firstLine="54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заявка на участие в отборе для получения субсиди</w:t>
      </w:r>
      <w:r>
        <w:rPr>
          <w:rFonts w:ascii="Times New Roman" w:eastAsia="Times New Roman" w:hAnsi="Times New Roman" w:cs="Times New Roman"/>
          <w:color w:val="000000"/>
          <w:sz w:val="28"/>
        </w:rPr>
        <w:t>и по форме приложения 3 к Положению;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о предоставлении субсидии по форме, утвержденной Министерством финансов Российской Федерации;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 территориального органа Федеральной налоговой службы, подписанное ее руководителем (иным 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лицом), подтверждающее, что Получатель субсидии не находится в процессе реорганизации, ликвидации, банкротства;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правка территориального органа Федеральной налоговой службы, подписанная ее руководителем (иным уполномоченным лицом), по состоянию на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число месяца, в котором получатель субсидии представляет в министерство документы для получения субсидий, подтверждающая отсутствие у Получателя неисполненной обязанности по уплате налогов, сборов, страховых взносов, пеней, штрафов, процентов, 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) справк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-расчет по установленной министерством форме;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) копию договора купли-продажи (иного договора), заключенного в текущем финансовом году;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7) копии платежных докумен</w:t>
      </w:r>
      <w:r>
        <w:rPr>
          <w:rFonts w:ascii="Times New Roman" w:eastAsia="Times New Roman" w:hAnsi="Times New Roman" w:cs="Times New Roman"/>
          <w:color w:val="000000"/>
          <w:sz w:val="28"/>
        </w:rPr>
        <w:t>тов;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8) копии счетов-фактур (счетов);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9) копии накладных;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10) гарантийное письмо о сохранении приобретенного племенного поголовья сельскохозяйственных животных по состоянию на 1 января года, следующего за текущим финансовым годом;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11) информацию о том,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год, по установленной министерством форме;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у получателя субсидии просроченной (неурегулированн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 задолженности по денежным обязательствам перед Саратовской областью;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просроченной задолженности по возврату в областной бюджет на первое число месяца представления документов субсидий, бюджетных инвестиций, предоставленных в том числе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иными правовыми актами, и иной просроченной задолженности перед областным бюджетом;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непрекращении на первое число месяца представления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в качестве индивидуального предпринимателя;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получатель субсидии на первое число месяца представления документов не является иностранным юридическим лицом, а также российским юридическим лицом, в уставном (складочном) капитале которого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 и (или) не предусматривающих раскрытия и представления информации при проведение финансовых операций (офшорные зоны) в отношении таких юридических лиц, в совокупности превышает 50 процентов;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в реестре дисквалифицированных лиц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 лице - производителе товаров, работ, услуг, являющихся участниками отбора.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 собственной инициативе представить в министерство: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копию свидетельства о регистрации в Государственном племенном регистре;</w:t>
      </w:r>
    </w:p>
    <w:p w:rsidR="00AD67BA" w:rsidRDefault="000F3E9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копии племенных </w:t>
      </w:r>
      <w:r>
        <w:rPr>
          <w:rStyle w:val="ListLabel15"/>
          <w:szCs w:val="28"/>
        </w:rPr>
        <w:t>свидетельств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формам, утвержденным приказом Министерства сельского хозяйства Российской Федерации от 14 ноября 2017 года № 577.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67BA" w:rsidRDefault="000F3E9E">
      <w:pPr>
        <w:pStyle w:val="ConsPlusNormal"/>
        <w:shd w:val="clear" w:color="auto" w:fill="FFFFFF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субсидий участники отбора в течение 30 календарных дней со дня, следующего за 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4 к Положению. Заявка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бумажном виде в одном экземпляре. 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 w:rsidR="00AD67BA" w:rsidRDefault="000F3E9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Основанием для отклонения заявки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является: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подача участником отбора заявки после даты и (или) времени, определенных для подачи заявок.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рассмотрения заявлений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участников отбора:</w:t>
      </w:r>
    </w:p>
    <w:p w:rsidR="00AD67BA" w:rsidRDefault="000F3E9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в рамках предоставленных полномочий: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</w:t>
      </w:r>
      <w:r>
        <w:rPr>
          <w:rFonts w:ascii="Times New Roman" w:eastAsia="Times New Roman" w:hAnsi="Times New Roman" w:cs="Times New Roman"/>
          <w:color w:val="000000"/>
          <w:sz w:val="28"/>
        </w:rPr>
        <w:t>я получения субсидии в срок, не превышающий 10 рабочих дней со дня представления участниками отбора документов;</w:t>
      </w:r>
    </w:p>
    <w:p w:rsidR="00AD67BA" w:rsidRDefault="000F3E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</w:t>
      </w:r>
      <w:r>
        <w:rPr>
          <w:rFonts w:ascii="Times New Roman" w:eastAsia="Times New Roman" w:hAnsi="Times New Roman" w:cs="Times New Roman"/>
          <w:color w:val="000000"/>
          <w:sz w:val="28"/>
        </w:rPr>
        <w:t>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 w:rsidR="00AD67BA" w:rsidRDefault="00AD67B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о проведении отбора, даты начала и окончания срока такого предоставления:</w:t>
      </w:r>
    </w:p>
    <w:p w:rsidR="00AD67BA" w:rsidRDefault="000F3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приеме.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0F3E9E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 w:rsidR="00AD67BA" w:rsidRDefault="000F3E9E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5 рабочих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со дня принятия решения о предоставлении субсидий.</w:t>
      </w:r>
    </w:p>
    <w:p w:rsidR="00AD67BA" w:rsidRDefault="00AD67BA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7BA" w:rsidRDefault="000F3E9E">
      <w:pPr>
        <w:widowControl w:val="0"/>
        <w:spacing w:after="0" w:line="240" w:lineRule="auto"/>
        <w:ind w:firstLine="710"/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 w:rsidR="00AD67BA" w:rsidRDefault="000F3E9E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 подписания заявителем, в отношении которого принято решение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заключения соглашения.</w:t>
      </w:r>
    </w:p>
    <w:p w:rsidR="00AD67BA" w:rsidRDefault="00AD67BA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7BA" w:rsidRDefault="000F3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AD67BA" w:rsidRDefault="000F3E9E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портале, а также на официальном сайте министерства размещается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 о результатах рассмотрения заявок</w:t>
      </w: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AD6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BA" w:rsidRDefault="00AD67BA">
      <w:pPr>
        <w:shd w:val="clear" w:color="auto" w:fill="FFFFFF"/>
        <w:spacing w:after="0" w:line="240" w:lineRule="auto"/>
        <w:ind w:firstLine="709"/>
        <w:jc w:val="both"/>
      </w:pPr>
    </w:p>
    <w:sectPr w:rsidR="00AD67BA" w:rsidSect="00AD67BA">
      <w:pgSz w:w="11906" w:h="16838"/>
      <w:pgMar w:top="555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7BA"/>
    <w:rsid w:val="000F3E9E"/>
    <w:rsid w:val="00AD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BA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D67BA"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sid w:val="00AD67BA"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AD67B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5">
    <w:name w:val="ListLabel 15"/>
    <w:qFormat/>
    <w:rsid w:val="00AD67B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16">
    <w:name w:val="ListLabel 16"/>
    <w:qFormat/>
    <w:rsid w:val="00AD67BA"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7">
    <w:name w:val="ListLabel 17"/>
    <w:qFormat/>
    <w:rsid w:val="00AD67BA"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sid w:val="00AD67BA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rsid w:val="00AD67B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AD67BA"/>
    <w:pPr>
      <w:spacing w:after="140"/>
    </w:pPr>
  </w:style>
  <w:style w:type="paragraph" w:styleId="a9">
    <w:name w:val="List"/>
    <w:basedOn w:val="a8"/>
    <w:rsid w:val="00AD67B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D67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AD67B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AD67BA"/>
  </w:style>
  <w:style w:type="paragraph" w:customStyle="1" w:styleId="Header">
    <w:name w:val="Header"/>
    <w:basedOn w:val="a"/>
    <w:rsid w:val="00AD67B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AD67BA"/>
    <w:pPr>
      <w:suppressAutoHyphens/>
    </w:pPr>
    <w:rPr>
      <w:rFonts w:ascii="Arial" w:eastAsia="Liberation Serif;Times New Roma" w:hAnsi="Arial" w:cs="Liberation Serif;Times New Roma"/>
      <w:b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agro.saratov.gov.ru/subsidii/" TargetMode="Externa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2021-08-05T16:05:00Z</cp:lastPrinted>
  <dcterms:created xsi:type="dcterms:W3CDTF">2021-08-09T07:29:00Z</dcterms:created>
  <dcterms:modified xsi:type="dcterms:W3CDTF">2021-08-09T07:29:00Z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