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75" w:rsidRDefault="00DC0BDA">
      <w:pPr>
        <w:shd w:val="clear" w:color="auto" w:fill="FFFFFF"/>
        <w:spacing w:after="0" w:line="240" w:lineRule="auto"/>
        <w:ind w:firstLine="709"/>
        <w:jc w:val="center"/>
        <w:outlineLvl w:val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 w:rsidR="00BD2A75" w:rsidRDefault="00DC0BDA">
      <w:pPr>
        <w:shd w:val="clear" w:color="auto" w:fill="FFFFFF"/>
        <w:spacing w:after="0" w:line="240" w:lineRule="auto"/>
        <w:ind w:firstLine="709"/>
        <w:jc w:val="center"/>
        <w:outlineLvl w:val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на возмещение части затрат на содержание племенного маточного поголовья сельскохозяйственных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kern w:val="2"/>
          <w:sz w:val="28"/>
          <w:szCs w:val="28"/>
          <w:lang w:eastAsia="ru-RU"/>
        </w:rPr>
        <w:t>животных и птицы</w:t>
      </w:r>
    </w:p>
    <w:p w:rsidR="00BD2A75" w:rsidRDefault="00BD2A7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kern w:val="2"/>
          <w:sz w:val="28"/>
          <w:szCs w:val="28"/>
          <w:lang w:eastAsia="ru-RU"/>
        </w:rPr>
      </w:pPr>
    </w:p>
    <w:p w:rsidR="00BD2A75" w:rsidRDefault="00DC0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Саратовской области (далее -Министерство) объявляет о начале проведения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предоставление в 2021 году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субсидий </w:t>
      </w: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племенным заводам и племенным репродукторам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на возмещение части затрат на содержание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племенного маточного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поголовья сельскохозяйственных животных и птицы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«Положением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животноводства», утвержденным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Саратовской области от 22.04.2016 г № 187-П (далее — Положение).</w:t>
      </w:r>
    </w:p>
    <w:p w:rsidR="00BD2A75" w:rsidRDefault="00BD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75" w:rsidRDefault="00DC0BD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 и документов: 12 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A75" w:rsidRDefault="00DC0BD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 и документов: 10 августа 2021 года.</w:t>
      </w:r>
    </w:p>
    <w:p w:rsidR="00BD2A75" w:rsidRDefault="00DC0BDA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возможно проведение нескольких этапов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тбора, о которых будет сообщено дополнительно.</w:t>
      </w:r>
    </w:p>
    <w:p w:rsidR="00BD2A75" w:rsidRDefault="00BD2A7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75" w:rsidRDefault="00DC0BD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сельского хозяйства Саратовской области, почтовый адрес — 410012, г. Саратов, ул. Университетск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зд. 45/51, стр. 1, адрес электронной почты </w:t>
      </w:r>
      <w:hyperlink r:id="rId4">
        <w:r>
          <w:rPr>
            <w:rStyle w:val="ListLabel1"/>
          </w:rPr>
          <w:t>mcx</w:t>
        </w:r>
        <w:r>
          <w:rPr>
            <w:rStyle w:val="ListLabel1"/>
          </w:rPr>
          <w:t>@</w:t>
        </w:r>
        <w:r>
          <w:rPr>
            <w:rStyle w:val="ListLabel1"/>
          </w:rPr>
          <w:t>saratov</w:t>
        </w:r>
        <w:r>
          <w:rPr>
            <w:rStyle w:val="ListLabel1"/>
          </w:rPr>
          <w:t>.</w:t>
        </w:r>
        <w:r>
          <w:rPr>
            <w:rStyle w:val="ListLabel1"/>
          </w:rPr>
          <w:t>gov</w:t>
        </w:r>
        <w:r>
          <w:rPr>
            <w:rStyle w:val="ListLabel1"/>
          </w:rPr>
          <w:t>.</w:t>
        </w:r>
        <w:r>
          <w:rPr>
            <w:rStyle w:val="ListLabel1"/>
          </w:rPr>
          <w:t>ru</w:t>
        </w:r>
      </w:hyperlink>
      <w:r>
        <w:rPr>
          <w:rStyle w:val="-"/>
          <w:rFonts w:ascii="Times New Roman" w:eastAsia="Calibri" w:hAnsi="Times New Roman" w:cs="Times New Roman"/>
          <w:color w:val="000000"/>
          <w:sz w:val="28"/>
          <w:szCs w:val="28"/>
          <w:u w:val="none"/>
        </w:rPr>
        <w:t>.</w:t>
      </w:r>
    </w:p>
    <w:p w:rsidR="00BD2A75" w:rsidRDefault="00DC0BD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и документы необходимо предоставлять в Министерство по адресу: 410012, г. Саратов, ул. Университетская, 45/51 (кабинет № 601, тел. 50-70-23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Документы принимаются в рабочие дни с понедельника по пятницу с 9:00 до 13:00 и с 14:00 до 18:00.</w:t>
      </w:r>
    </w:p>
    <w:p w:rsidR="00BD2A75" w:rsidRDefault="00BD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75" w:rsidRDefault="00DC0BD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предоставления субсидии является:</w:t>
      </w:r>
    </w:p>
    <w:p w:rsidR="00BD2A75" w:rsidRDefault="00DC0BD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ascii="Times New Roman" w:hAnsi="Times New Roman" w:cs="Times New Roman"/>
          <w:color w:val="000000"/>
          <w:sz w:val="28"/>
          <w:szCs w:val="28"/>
        </w:rPr>
        <w:t>племенное маточное поголовье сельскохозяйственных животных (в пересчете на условные головы)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2A75" w:rsidRDefault="00BD2A75">
      <w:pPr>
        <w:pStyle w:val="Header"/>
        <w:shd w:val="clear" w:color="auto" w:fill="FFFFFF"/>
        <w:tabs>
          <w:tab w:val="left" w:pos="0"/>
        </w:tabs>
        <w:ind w:firstLine="709"/>
        <w:jc w:val="both"/>
        <w:rPr>
          <w:color w:val="333333"/>
          <w:szCs w:val="28"/>
        </w:rPr>
      </w:pPr>
    </w:p>
    <w:p w:rsidR="00BD2A75" w:rsidRDefault="00DC0BDA">
      <w:pPr>
        <w:pStyle w:val="Header"/>
        <w:shd w:val="clear" w:color="auto" w:fill="FFFFFF"/>
        <w:tabs>
          <w:tab w:val="left" w:pos="0"/>
        </w:tabs>
        <w:ind w:firstLine="709"/>
        <w:jc w:val="both"/>
      </w:pPr>
      <w:r>
        <w:rPr>
          <w:szCs w:val="28"/>
        </w:rPr>
        <w:t>На едином портал</w:t>
      </w:r>
      <w:r>
        <w:rPr>
          <w:szCs w:val="28"/>
        </w:rPr>
        <w:t>е бюджетной системы Российской Федерации (далее — единый портал) и на сайте министерства</w:t>
      </w:r>
      <w:hyperlink r:id="rId5">
        <w:r>
          <w:rPr>
            <w:rStyle w:val="ListLabel3"/>
          </w:rPr>
          <w:t>https://www.minagro.saratov.gov.ru</w:t>
        </w:r>
      </w:hyperlink>
      <w:r>
        <w:rPr>
          <w:szCs w:val="28"/>
        </w:rPr>
        <w:t>в разделе «Субсидии на развитие сельского хозяйства»  в информационно-те</w:t>
      </w:r>
      <w:r>
        <w:rPr>
          <w:szCs w:val="28"/>
        </w:rPr>
        <w:t xml:space="preserve">лекоммуникационной сети Интернет размещено </w:t>
      </w:r>
      <w:r>
        <w:rPr>
          <w:spacing w:val="-4"/>
          <w:szCs w:val="28"/>
        </w:rPr>
        <w:t>объявление о проведении отбора.</w:t>
      </w:r>
    </w:p>
    <w:p w:rsidR="00BD2A75" w:rsidRDefault="00BD2A75">
      <w:pPr>
        <w:pStyle w:val="Header"/>
        <w:shd w:val="clear" w:color="auto" w:fill="FFFFFF"/>
        <w:tabs>
          <w:tab w:val="left" w:pos="0"/>
        </w:tabs>
        <w:ind w:firstLine="709"/>
        <w:jc w:val="both"/>
        <w:rPr>
          <w:color w:val="333333"/>
          <w:szCs w:val="28"/>
        </w:rPr>
      </w:pPr>
    </w:p>
    <w:p w:rsidR="00BD2A75" w:rsidRDefault="00DC0BDA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BD2A75" w:rsidRDefault="00DC0BDA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законодательством Российской Федерации о налогах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сборах, на первое число месяца, в котором получатель субсидии представляет в министерство документы для получения субсидий;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просроченной (неурегулированной) задолженности по денежным обязательст</w:t>
      </w:r>
      <w:r>
        <w:rPr>
          <w:rFonts w:ascii="Times New Roman" w:eastAsia="Times New Roman" w:hAnsi="Times New Roman" w:cs="Times New Roman"/>
          <w:color w:val="000000"/>
          <w:sz w:val="28"/>
        </w:rPr>
        <w:t>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участники отбора - юридические лица не должны находиться в процессе реорганизации (за исключением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просроченной задолженности перед областным бюджетом на первое число месяца,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котором планируется заключение соглашения о предоставлении субсидий;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первое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</w:t>
      </w:r>
      <w:r>
        <w:rPr>
          <w:rFonts w:ascii="Times New Roman" w:eastAsia="Times New Roman" w:hAnsi="Times New Roman" w:cs="Times New Roman"/>
          <w:color w:val="000000"/>
          <w:sz w:val="28"/>
        </w:rPr>
        <w:t>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</w:t>
      </w:r>
      <w:r>
        <w:rPr>
          <w:rFonts w:ascii="Times New Roman" w:eastAsia="Times New Roman" w:hAnsi="Times New Roman" w:cs="Times New Roman"/>
          <w:color w:val="000000"/>
          <w:sz w:val="28"/>
        </w:rPr>
        <w:t>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процентов;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первое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нормативными правовыми актами на цели,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предусмотренные д</w:t>
      </w:r>
      <w:r>
        <w:rPr>
          <w:rFonts w:ascii="Times New Roman" w:eastAsia="Times New Roman" w:hAnsi="Times New Roman" w:cs="Times New Roman"/>
          <w:color w:val="000000"/>
          <w:sz w:val="28"/>
        </w:rPr>
        <w:t>анной субсидией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первое число месяца, в котором планируется заключение соглашения о предоставлении субсидии, в реестре дисквалифицированных лиц отсутствуют сведения о дисквалифицированных руководителях, членах коллегиального исполнительного органа, лице</w:t>
      </w:r>
      <w:r>
        <w:rPr>
          <w:rFonts w:ascii="Times New Roman" w:eastAsia="Times New Roman" w:hAnsi="Times New Roman" w:cs="Times New Roman"/>
          <w:color w:val="000000"/>
          <w:sz w:val="28"/>
        </w:rPr>
        <w:t>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BD2A75" w:rsidRDefault="00DC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в году, предшествующем году получения субсидии, случаев привлечения к ответственности получателей субсидий за несоблюдение запрета на выжигание сухой травянистой растительности, стерни, пожнивных остатков (за исключением рисовой соломы) на землях 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ьскохозяйственного назначения, установленного постановлением Правительства Российской Федерации от 16 сентября 2020 года № 1479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утверждении Правил противопожарного режима в Российской Федерации».</w:t>
      </w:r>
    </w:p>
    <w:p w:rsidR="00BD2A75" w:rsidRDefault="00BD2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A75" w:rsidRDefault="00DC0BDA">
      <w:pPr>
        <w:pStyle w:val="ConsPlusNormal"/>
        <w:ind w:firstLine="540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участия в отборе в целях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получения субсидии заявите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ль представляет в министерство следующие документы: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заявка на участие в отборе для получения субсидии по форме приложения 3 к Положению;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заявление о предоставлении субсидии по форме, утвержденной Министерством финансов Российской Федерации;</w:t>
      </w:r>
    </w:p>
    <w:p w:rsidR="00BD2A75" w:rsidRDefault="00DC0BDA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органа Федеральной налоговой службы, подписанное ее руководителем (иным уполномоченным лицом), подтверждающее, что Получатель субсидии не находится в процессе реорганизации, ликвидации, банкротства;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правка территориального органа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налоговой службы, подписанная ее руководителем (иным уполномоченным лицом), по состоянию на первое число месяца, в котором получатель субсидии представляет в министерство документы для получения субсидий, подтверждающая отсутствие у Получателя неиспо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D2A75" w:rsidRDefault="00DC0BDA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) справк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-расчет по установленной министерством форме;</w:t>
      </w:r>
    </w:p>
    <w:p w:rsidR="00BD2A75" w:rsidRDefault="00DC0BDA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) сведения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численности племенного маточного поголовья сельскохозяйственных животных и птицы по установленной министерством форме;</w:t>
      </w:r>
    </w:p>
    <w:p w:rsidR="00BD2A75" w:rsidRDefault="00DC0BDA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>) информаци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 том, что заявитель является сельскохозяйственным товаропроизводителем и доля дохода от реализации продукции составляет н</w:t>
      </w:r>
      <w:r>
        <w:rPr>
          <w:rFonts w:ascii="Times New Roman" w:eastAsia="Times New Roman" w:hAnsi="Times New Roman" w:cs="Times New Roman"/>
          <w:color w:val="000000"/>
          <w:sz w:val="28"/>
        </w:rPr>
        <w:t>е менее 70 процентов за календарный год, по установленной министерством форме;</w:t>
      </w:r>
    </w:p>
    <w:p w:rsidR="00BD2A75" w:rsidRDefault="00DC0BDA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</w:rPr>
        <w:t>) копи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отчета о движении скота и птицы на ферме (форма № СП-51) по состоянию на первое число месяца обращения в министерство за предоставлением субсидии;</w:t>
      </w:r>
    </w:p>
    <w:p w:rsidR="00BD2A75" w:rsidRDefault="00DC0BDA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>) гарантийное письмо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Саратовс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областью;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отсутствии просроченной задолженности по возврату в областной бюджет на первое число месяца представления документов субсидий, бюджетных инвестиций, предоставленных в том числе в соответствии с иными правовыми актами, и иной просроченной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адолженности перед областным бюджетом;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ликвидации юридического лица,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приостановления деятельности в порядке, предусмотренном законодательством Российской Федерации;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непрекращении на первое число месяца представления документов деятельности в качестве индивидуального предпринимателя;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получатель субсидии на первое число месяца представления документов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информации при проведение финансовых операций (офшорные зоны) в отношении таких юридических лиц, в совокупности превышает 50 процентов;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отсутствии в реестре дисквалифицированных лиц сведений о дисквалифицированных руководителях, членах коллегиальног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участниками отбора.</w:t>
      </w:r>
    </w:p>
    <w:p w:rsidR="00BD2A75" w:rsidRDefault="00BD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A75" w:rsidRDefault="00DC0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подачи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2A75" w:rsidRDefault="00DC0BDA">
      <w:pPr>
        <w:pStyle w:val="ConsPlusNormal"/>
        <w:shd w:val="clear" w:color="auto" w:fill="FFFFFF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субсидий участники отбора в течение 30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приема документов предоставляют заявку в соответствии с приложением 4 к Положению. Заявка представляется в бумажном виде в одном экземпляре. </w:t>
      </w:r>
    </w:p>
    <w:p w:rsidR="00BD2A75" w:rsidRDefault="00BD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A75" w:rsidRDefault="00DC0BD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 w:rsidR="00BD2A75" w:rsidRDefault="00DC0BD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вправе отозвать заявку и (при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 представить новую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срока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A75" w:rsidRDefault="00BD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75" w:rsidRDefault="00DC0BDA">
      <w:pPr>
        <w:shd w:val="clear" w:color="auto" w:fill="FFFFFF"/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Основанием для отклонения заявки является: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несоответствие участника отбора требованиям, установленным настоящим Положением;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несоответствие представленных участником отбора заявок и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 требованиям к заявкам участников отбора, установленным в объявлении о проведении отбора;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подача участником отбора з</w:t>
      </w:r>
      <w:r>
        <w:rPr>
          <w:rFonts w:ascii="Times New Roman" w:eastAsia="Times New Roman" w:hAnsi="Times New Roman" w:cs="Times New Roman"/>
          <w:color w:val="000000"/>
          <w:sz w:val="28"/>
        </w:rPr>
        <w:t>аявки после даты и (или) времени, определенных для подачи заявок.</w:t>
      </w:r>
    </w:p>
    <w:p w:rsidR="00BD2A75" w:rsidRDefault="00BD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75" w:rsidRDefault="00DC0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 рассмотрения заявлений и документов участников отбора:</w:t>
      </w:r>
    </w:p>
    <w:p w:rsidR="00BD2A75" w:rsidRDefault="00DC0BD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Министерство в рамках предоставленных полномочий: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осуществляет проверку представленных участником отбора документов, регистрир</w:t>
      </w:r>
      <w:r>
        <w:rPr>
          <w:rFonts w:ascii="Times New Roman" w:eastAsia="Times New Roman" w:hAnsi="Times New Roman" w:cs="Times New Roman"/>
          <w:color w:val="000000"/>
          <w:sz w:val="28"/>
        </w:rPr>
        <w:t>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 w:rsidR="00BD2A75" w:rsidRDefault="00DC0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принимает решение о признании участника отбо</w:t>
      </w:r>
      <w:r>
        <w:rPr>
          <w:rFonts w:ascii="Times New Roman" w:eastAsia="Times New Roman" w:hAnsi="Times New Roman" w:cs="Times New Roman"/>
          <w:color w:val="000000"/>
          <w:sz w:val="28"/>
        </w:rPr>
        <w:t>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</w:t>
      </w:r>
      <w:r>
        <w:rPr>
          <w:rFonts w:ascii="Times New Roman" w:eastAsia="Times New Roman" w:hAnsi="Times New Roman" w:cs="Times New Roman"/>
          <w:color w:val="000000"/>
          <w:sz w:val="28"/>
        </w:rPr>
        <w:t>ня рассмотрения документов).</w:t>
      </w:r>
    </w:p>
    <w:p w:rsidR="00BD2A75" w:rsidRDefault="00BD2A75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A75" w:rsidRDefault="00DC0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BD2A75" w:rsidRDefault="00DC0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 отборе. Разъяснения предоставляются в письменной и (или) устной форме по телефону и (или) при личном приеме.</w:t>
      </w:r>
    </w:p>
    <w:p w:rsidR="00BD2A75" w:rsidRDefault="00BD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75" w:rsidRDefault="00DC0BDA">
      <w:pPr>
        <w:widowControl w:val="0"/>
        <w:shd w:val="clear" w:color="auto" w:fill="FFFFFF"/>
        <w:spacing w:after="0" w:line="240" w:lineRule="auto"/>
        <w:ind w:firstLine="710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 w:rsidR="00BD2A75" w:rsidRDefault="00DC0BDA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заключает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 w:rsidR="00BD2A75" w:rsidRDefault="00BD2A75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A75" w:rsidRDefault="00DC0BDA">
      <w:pPr>
        <w:widowControl w:val="0"/>
        <w:spacing w:after="0" w:line="240" w:lineRule="auto"/>
        <w:ind w:firstLine="710"/>
        <w:jc w:val="both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Условия признания победителя (победителей) отбора уклонившимся от заключения соглашения 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предоставлении субсидий:</w:t>
      </w:r>
    </w:p>
    <w:p w:rsidR="00BD2A75" w:rsidRDefault="00DC0BDA">
      <w:pPr>
        <w:widowControl w:val="0"/>
        <w:shd w:val="clear" w:color="auto" w:fill="FFFFFF"/>
        <w:spacing w:after="0" w:line="240" w:lineRule="auto"/>
        <w:ind w:firstLine="7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явитель признается уклонившимся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заключения соглашения.</w:t>
      </w:r>
    </w:p>
    <w:p w:rsidR="00BD2A75" w:rsidRDefault="00BD2A75">
      <w:pPr>
        <w:widowControl w:val="0"/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2A75" w:rsidRDefault="00DC0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отбора:</w:t>
      </w:r>
    </w:p>
    <w:p w:rsidR="00BD2A75" w:rsidRDefault="00DC0BDA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3 рабочих дней со дня принятия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участника отбора получателем субсидии и предоставлении ему субсидии в форме утверждения реестра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чателей субсидий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едином портале, а также на официальном сайте министерства размещается информация о результатах рассмотрения заявок</w:t>
      </w:r>
    </w:p>
    <w:p w:rsidR="00BD2A75" w:rsidRDefault="00BD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75" w:rsidRDefault="00BD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75" w:rsidRDefault="00BD2A75">
      <w:pPr>
        <w:shd w:val="clear" w:color="auto" w:fill="FFFFFF"/>
        <w:spacing w:after="0" w:line="240" w:lineRule="auto"/>
        <w:ind w:firstLine="709"/>
        <w:jc w:val="both"/>
      </w:pPr>
    </w:p>
    <w:sectPr w:rsidR="00BD2A75" w:rsidSect="00BD2A75">
      <w:pgSz w:w="11906" w:h="16838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A75"/>
    <w:rsid w:val="00BD2A75"/>
    <w:rsid w:val="00DC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75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F494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1F494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F4946"/>
    <w:rPr>
      <w:color w:val="0000FF"/>
      <w:u w:val="single"/>
    </w:rPr>
  </w:style>
  <w:style w:type="character" w:styleId="a3">
    <w:name w:val="Strong"/>
    <w:basedOn w:val="a0"/>
    <w:uiPriority w:val="22"/>
    <w:qFormat/>
    <w:rsid w:val="00265B71"/>
    <w:rPr>
      <w:b/>
      <w:bCs/>
    </w:rPr>
  </w:style>
  <w:style w:type="character" w:customStyle="1" w:styleId="normal00200028web0029char">
    <w:name w:val="normal_0020_0028web_0029__char"/>
    <w:basedOn w:val="a0"/>
    <w:qFormat/>
    <w:rsid w:val="00265B71"/>
  </w:style>
  <w:style w:type="character" w:customStyle="1" w:styleId="strongchar">
    <w:name w:val="strong__char"/>
    <w:basedOn w:val="a0"/>
    <w:qFormat/>
    <w:rsid w:val="00265B71"/>
  </w:style>
  <w:style w:type="character" w:styleId="a4">
    <w:name w:val="Emphasis"/>
    <w:uiPriority w:val="20"/>
    <w:qFormat/>
    <w:rsid w:val="00BE57ED"/>
    <w:rPr>
      <w:i/>
      <w:iCs/>
    </w:rPr>
  </w:style>
  <w:style w:type="character" w:customStyle="1" w:styleId="a5">
    <w:name w:val="Гипертекстовая ссылка"/>
    <w:basedOn w:val="a0"/>
    <w:uiPriority w:val="99"/>
    <w:qFormat/>
    <w:rsid w:val="00942C4D"/>
    <w:rPr>
      <w:color w:val="106BBE"/>
    </w:rPr>
  </w:style>
  <w:style w:type="character" w:customStyle="1" w:styleId="a6">
    <w:name w:val="Текст выноски Знак"/>
    <w:basedOn w:val="a0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D2A75"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">
    <w:name w:val="ListLabel 2"/>
    <w:qFormat/>
    <w:rsid w:val="00BD2A75"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qFormat/>
    <w:rsid w:val="00BD2A75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7">
    <w:name w:val="Заголовок"/>
    <w:basedOn w:val="a"/>
    <w:next w:val="a8"/>
    <w:qFormat/>
    <w:rsid w:val="00BD2A7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BD2A75"/>
    <w:pPr>
      <w:spacing w:after="140"/>
    </w:pPr>
  </w:style>
  <w:style w:type="paragraph" w:styleId="a9">
    <w:name w:val="List"/>
    <w:basedOn w:val="a8"/>
    <w:rsid w:val="00BD2A7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D2A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BD2A75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unhideWhenUsed/>
    <w:qFormat/>
    <w:rsid w:val="001F49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0200028web0029">
    <w:name w:val="normal_0020_0028web_0029"/>
    <w:basedOn w:val="a"/>
    <w:qFormat/>
    <w:rsid w:val="00265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65C5F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customStyle="1" w:styleId="ConsPlusTextList">
    <w:name w:val="ConsPlusTextList"/>
    <w:uiPriority w:val="99"/>
    <w:qFormat/>
    <w:rsid w:val="00993D1A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BD2A75"/>
  </w:style>
  <w:style w:type="paragraph" w:customStyle="1" w:styleId="Header">
    <w:name w:val="Header"/>
    <w:basedOn w:val="a"/>
    <w:rsid w:val="00BD2A7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BD2A75"/>
    <w:pPr>
      <w:suppressAutoHyphens/>
    </w:pPr>
    <w:rPr>
      <w:rFonts w:ascii="Arial" w:eastAsia="Liberation Serif;Times New Roma" w:hAnsi="Arial" w:cs="Liberation Serif;Times New Roma"/>
      <w:b/>
      <w:kern w:val="2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agro.saratov.gov.ru/subsidii/" TargetMode="External"/><Relationship Id="rId4" Type="http://schemas.openxmlformats.org/officeDocument/2006/relationships/hyperlink" Target="mailto:mcx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2021-03-21T11:48:00Z</cp:lastPrinted>
  <dcterms:created xsi:type="dcterms:W3CDTF">2021-07-13T08:38:00Z</dcterms:created>
  <dcterms:modified xsi:type="dcterms:W3CDTF">2021-07-13T08:38:00Z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