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left" w:pos="0" w:leader="none"/>
          <w:tab w:val="center" w:pos="4844" w:leader="none"/>
          <w:tab w:val="right" w:pos="9689" w:leader="none"/>
        </w:tabs>
        <w:jc w:val="center"/>
        <w:rPr>
          <w:b/>
          <w:b/>
          <w:spacing w:val="-4"/>
          <w:szCs w:val="28"/>
        </w:rPr>
      </w:pPr>
      <w:r>
        <w:rPr>
          <w:rFonts w:ascii="PT Astra Serif" w:hAnsi="PT Astra Serif"/>
          <w:b/>
          <w:spacing w:val="-4"/>
          <w:szCs w:val="28"/>
        </w:rPr>
        <w:t>Объявление</w:t>
      </w:r>
    </w:p>
    <w:p>
      <w:pPr>
        <w:pStyle w:val="Style22"/>
        <w:tabs>
          <w:tab w:val="left" w:pos="0" w:leader="none"/>
          <w:tab w:val="center" w:pos="4844" w:leader="none"/>
          <w:tab w:val="right" w:pos="9689" w:leader="none"/>
        </w:tabs>
        <w:jc w:val="center"/>
        <w:rPr>
          <w:b/>
          <w:b/>
          <w:szCs w:val="28"/>
        </w:rPr>
      </w:pPr>
      <w:r>
        <w:rPr>
          <w:rFonts w:ascii="PT Astra Serif" w:hAnsi="PT Astra Serif"/>
          <w:b/>
          <w:spacing w:val="-4"/>
          <w:szCs w:val="28"/>
        </w:rPr>
        <w:t xml:space="preserve"> </w:t>
      </w:r>
      <w:r>
        <w:rPr>
          <w:rFonts w:ascii="PT Astra Serif" w:hAnsi="PT Astra Serif"/>
          <w:b/>
          <w:spacing w:val="-4"/>
          <w:szCs w:val="28"/>
        </w:rPr>
        <w:t>о проведении отбора</w:t>
      </w:r>
      <w:r>
        <w:rPr>
          <w:rFonts w:ascii="PT Astra Serif" w:hAnsi="PT Astra Serif"/>
          <w:b/>
          <w:szCs w:val="28"/>
        </w:rPr>
        <w:t xml:space="preserve"> в целях предоставления субсидии </w:t>
      </w:r>
      <w:r>
        <w:rPr>
          <w:rFonts w:ascii="PT Astra Serif" w:hAnsi="PT Astra Serif"/>
          <w:b/>
          <w:spacing w:val="-4"/>
          <w:szCs w:val="28"/>
        </w:rPr>
        <w:t>из областного бюджета на возмещение производителям зерновых культур части затрат на производство и реализацию зерновых культур</w:t>
      </w:r>
    </w:p>
    <w:p>
      <w:pPr>
        <w:pStyle w:val="Style22"/>
        <w:tabs>
          <w:tab w:val="left" w:pos="0" w:leader="none"/>
          <w:tab w:val="center" w:pos="4844" w:leader="none"/>
          <w:tab w:val="right" w:pos="9689" w:leader="none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Style22"/>
        <w:tabs>
          <w:tab w:val="left" w:pos="0" w:leader="none"/>
          <w:tab w:val="center" w:pos="4844" w:leader="none"/>
          <w:tab w:val="right" w:pos="9689" w:leader="none"/>
        </w:tabs>
        <w:ind w:firstLine="709"/>
        <w:jc w:val="both"/>
        <w:rPr/>
      </w:pPr>
      <w:r>
        <w:rPr>
          <w:rFonts w:ascii="PT Astra Serif" w:hAnsi="PT Astra Serif"/>
          <w:szCs w:val="28"/>
        </w:rPr>
        <w:t xml:space="preserve">Министерство сельского хозяйства Саратовской области (далее – министерство) извещает о проведении отбора в целях предоставления субсидии из областного бюджета на возмещение производителям зерновых культур (пшеница рожь, кукуруза, ячмень) части затрат на производство и реализацию зерновых культур собственного производства </w:t>
      </w:r>
      <w:r>
        <w:rPr>
          <w:rFonts w:cs="PT Astra Serif" w:ascii="PT Astra Serif" w:hAnsi="PT Astra Serif"/>
          <w:color w:val="000000"/>
          <w:sz w:val="28"/>
          <w:szCs w:val="28"/>
        </w:rPr>
        <w:t>за счет средств резервного фонда Правительства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PT Astra Serif" w:hAnsi="PT Astra Serif" w:cs="Times New Roman"/>
          <w:i/>
          <w:i/>
          <w:sz w:val="28"/>
          <w:szCs w:val="28"/>
        </w:rPr>
      </w:pPr>
      <w:r>
        <w:rPr>
          <w:rFonts w:cs="Times New Roman" w:ascii="PT Astra Serif" w:hAnsi="PT Astra Serif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/>
      </w:pPr>
      <w:r>
        <w:rPr>
          <w:rFonts w:cs="Times New Roman" w:ascii="PT Astra Serif" w:hAnsi="PT Astra Serif"/>
          <w:i/>
          <w:color w:val="000000"/>
          <w:sz w:val="28"/>
          <w:szCs w:val="28"/>
        </w:rPr>
        <w:t>С</w:t>
      </w:r>
      <w:r>
        <w:rPr>
          <w:rFonts w:eastAsia="Calibri" w:cs="Times New Roman" w:ascii="PT Astra Serif" w:hAnsi="PT Astra Serif"/>
          <w:i/>
          <w:color w:val="000000"/>
          <w:sz w:val="28"/>
          <w:szCs w:val="28"/>
        </w:rPr>
        <w:t>рок</w:t>
      </w:r>
      <w:r>
        <w:rPr>
          <w:rFonts w:cs="Times New Roman" w:ascii="PT Astra Serif" w:hAnsi="PT Astra Serif"/>
          <w:i/>
          <w:color w:val="000000"/>
          <w:sz w:val="28"/>
          <w:szCs w:val="28"/>
        </w:rPr>
        <w:t xml:space="preserve">и </w:t>
      </w:r>
      <w:r>
        <w:rPr>
          <w:rFonts w:eastAsia="Calibri" w:cs="Times New Roman" w:ascii="PT Astra Serif" w:hAnsi="PT Astra Serif"/>
          <w:i/>
          <w:color w:val="000000"/>
          <w:sz w:val="28"/>
          <w:szCs w:val="28"/>
        </w:rPr>
        <w:t>проведения отбора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(дата и время начала (окончания) подачи (приема) заявок участников отбора)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: с 9.00 часов 30 ноября до 18.00 часов            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29 декабря </w:t>
      </w:r>
      <w:r>
        <w:rPr>
          <w:rFonts w:cs="Times New Roman" w:ascii="PT Astra Serif" w:hAnsi="PT Astra Serif"/>
          <w:color w:val="000000"/>
          <w:sz w:val="28"/>
          <w:szCs w:val="28"/>
        </w:rPr>
        <w:t>2022 года.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PT Astra Serif" w:hAnsi="PT Astra Serif" w:cs="Times New Roman"/>
          <w:color w:val="CE181E"/>
          <w:sz w:val="28"/>
          <w:szCs w:val="28"/>
        </w:rPr>
      </w:pPr>
      <w:r>
        <w:rPr>
          <w:rFonts w:cs="Times New Roman" w:ascii="PT Astra Serif" w:hAnsi="PT Astra Serif"/>
          <w:color w:val="CE181E"/>
          <w:sz w:val="28"/>
          <w:szCs w:val="28"/>
        </w:rPr>
      </w:r>
    </w:p>
    <w:p>
      <w:pPr>
        <w:pStyle w:val="Style22"/>
        <w:tabs>
          <w:tab w:val="right" w:pos="-2520" w:leader="none"/>
          <w:tab w:val="center" w:pos="4844" w:leader="none"/>
          <w:tab w:val="right" w:pos="9689" w:leader="none"/>
        </w:tabs>
        <w:ind w:right="-63" w:firstLine="709"/>
        <w:jc w:val="both"/>
        <w:rPr/>
      </w:pPr>
      <w:r>
        <w:rPr>
          <w:rFonts w:ascii="PT Astra Serif" w:hAnsi="PT Astra Serif"/>
          <w:i/>
          <w:szCs w:val="28"/>
        </w:rPr>
        <w:t>Прием заявок с приложением документов будет осуществляться</w:t>
      </w:r>
      <w:r>
        <w:rPr>
          <w:rFonts w:ascii="PT Astra Serif" w:hAnsi="PT Astra Serif"/>
          <w:szCs w:val="28"/>
        </w:rPr>
        <w:t xml:space="preserve"> в здании министерства </w:t>
      </w:r>
      <w:r>
        <w:rPr>
          <w:rFonts w:eastAsia="Calibri" w:ascii="PT Astra Serif" w:hAnsi="PT Astra Serif"/>
          <w:szCs w:val="28"/>
        </w:rPr>
        <w:t>по адресу: 410012, г. Саратов, ул. Университетская,               зд.45/51, стр. 1, отдел по развитию агропродовольственных рынков, закупок и интервенций управления развития пищевой и перерабатывающей промышленности (кабинет 611) в рабочее время с 9.00 до 18.00, обед с 13.00 до 14.00;</w:t>
      </w:r>
    </w:p>
    <w:p>
      <w:pPr>
        <w:pStyle w:val="Style22"/>
        <w:tabs>
          <w:tab w:val="right" w:pos="-2520" w:leader="none"/>
          <w:tab w:val="center" w:pos="4844" w:leader="none"/>
          <w:tab w:val="right" w:pos="9689" w:leader="none"/>
        </w:tabs>
        <w:ind w:right="-63" w:firstLine="567"/>
        <w:jc w:val="both"/>
        <w:rPr/>
      </w:pPr>
      <w:r>
        <w:rPr>
          <w:rFonts w:ascii="PT Astra Serif" w:hAnsi="PT Astra Serif"/>
          <w:szCs w:val="28"/>
        </w:rPr>
        <w:t xml:space="preserve">Электронная почта: </w:t>
      </w:r>
      <w:hyperlink r:id="rId2">
        <w:r>
          <w:rPr>
            <w:rStyle w:val="ListLabel6"/>
            <w:rFonts w:ascii="PT Astra Serif" w:hAnsi="PT Astra Serif"/>
            <w:szCs w:val="28"/>
          </w:rPr>
          <w:t>mcx@saratov.gov.ru</w:t>
        </w:r>
      </w:hyperlink>
      <w:r>
        <w:rPr>
          <w:rFonts w:ascii="PT Astra Serif" w:hAnsi="PT Astra Serif"/>
          <w:szCs w:val="28"/>
        </w:rPr>
        <w:t>; телефоны для справок 51-77-12, 51-76-89, 50-69-72.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i/>
          <w:sz w:val="28"/>
          <w:szCs w:val="28"/>
          <w:lang w:eastAsia="ru-RU"/>
        </w:rPr>
        <w:t xml:space="preserve">Результатом предоставления компенсации является </w:t>
      </w:r>
      <w:r>
        <w:rPr>
          <w:rFonts w:eastAsia="Calibri" w:cs="Times New Roman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>объем реализованных зерновых культур собственного производства (в тыс. тонн) на 31 декабря года предоставления субсидии. Значение результата предоставления субсидии – не ниже объема реализованных зерновых культур собственного производства, принятого к субсидированию в текущем финансовом году</w:t>
      </w:r>
      <w:r>
        <w:rPr>
          <w:rFonts w:eastAsia="Calibri" w:cs="Times New Roman" w:ascii="PT Astra Serif" w:hAnsi="PT Astra Serif"/>
          <w:i w:val="false"/>
          <w:iCs w:val="false"/>
          <w:sz w:val="28"/>
          <w:szCs w:val="28"/>
          <w:lang w:eastAsia="en-US"/>
        </w:rPr>
        <w:t>.</w:t>
      </w:r>
    </w:p>
    <w:p>
      <w:pPr>
        <w:pStyle w:val="Style22"/>
        <w:widowControl w:val="false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>На едином портале и на официальном сайте министерства (www.minagro.saratov.gov.ru) в разделе «Субсидии на развитие сельского хозяйства» в информационно-телекоммуникационной сети Интернет размещ</w:t>
      </w:r>
      <w:r>
        <w:rPr>
          <w:rFonts w:eastAsia="Calibri" w:cs="Times New Roman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>ено</w:t>
      </w:r>
      <w:r>
        <w:rPr>
          <w:rFonts w:eastAsia="Calibri" w:cs="Times New Roman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PT Astra Serif" w:hAnsi="PT Astra Serif"/>
          <w:i w:val="false"/>
          <w:iCs w:val="false"/>
          <w:color w:val="000000"/>
          <w:spacing w:val="-4"/>
          <w:sz w:val="28"/>
          <w:szCs w:val="28"/>
          <w:lang w:eastAsia="en-US"/>
        </w:rPr>
        <w:t>объявление о проведении отбора</w:t>
      </w:r>
      <w:r>
        <w:rPr>
          <w:rFonts w:eastAsia="Calibri" w:cs="Times New Roman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 xml:space="preserve"> в целях предоставления субсидии из областного бюджета на возмещение производителям зерновых культур части затрат на производство и реализацию зерновых культур </w:t>
      </w:r>
      <w:r>
        <w:rPr>
          <w:rFonts w:eastAsia="Calibri" w:cs="PT Astra Serif" w:ascii="PT Astra Serif" w:hAnsi="PT Astra Serif"/>
          <w:i w:val="false"/>
          <w:iCs w:val="false"/>
          <w:color w:val="000000"/>
          <w:sz w:val="28"/>
          <w:szCs w:val="28"/>
          <w:lang w:eastAsia="en-US"/>
        </w:rPr>
        <w:t>за счет средств резервного фонда Правительства Российской Федерации</w:t>
      </w:r>
      <w:r>
        <w:rPr>
          <w:rFonts w:eastAsia="Calibri" w:cs="Times New Roman" w:ascii="PT Astra Serif" w:hAnsi="PT Astra Serif"/>
          <w:i w:val="false"/>
          <w:iCs w:val="false"/>
          <w:color w:val="CE181E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i/>
          <w:sz w:val="28"/>
          <w:szCs w:val="28"/>
          <w:lang w:eastAsia="en-US"/>
        </w:rPr>
      </w:r>
    </w:p>
    <w:p>
      <w:pPr>
        <w:pStyle w:val="ListParagraph"/>
        <w:ind w:left="0" w:firstLine="709"/>
        <w:jc w:val="both"/>
        <w:rPr/>
      </w:pPr>
      <w:r>
        <w:rPr>
          <w:rFonts w:eastAsia="Calibri" w:ascii="PT Astra Serif" w:hAnsi="PT Astra Serif"/>
          <w:i/>
          <w:sz w:val="28"/>
          <w:szCs w:val="28"/>
          <w:lang w:eastAsia="en-US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Участники отбора должны соответствовать следующим требованиям: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на дату, не превышающую 30 календарных дней до даты подачи заявки на участие в отборе 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на первое число месяца, в котором заявитель представляет в министерство заявку на участие в отборе: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заявители не должны получать средства из бюджета Саратовской области на основании иных нормативных правовых актов Саратовской области на цели, указанные в  настоящем Положении;</w:t>
      </w:r>
    </w:p>
    <w:p>
      <w:pPr>
        <w:pStyle w:val="ConsPlusNormal"/>
        <w:spacing w:lineRule="auto" w:line="240" w:before="200" w:after="200"/>
        <w:ind w:firstLine="54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>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ConsPlusNormal"/>
        <w:spacing w:lineRule="auto" w:line="240" w:before="200" w:after="200"/>
        <w:ind w:firstLine="540"/>
        <w:jc w:val="both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участники отбора, проводимого в 2022 году,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Иные требования, которым должны соответствовать заявители: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наличие у заявителя посевных площадей, занятых зерновыми культурами;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подтверждение заявителем, осуществляющим производство зерновых культур, факта их реализации;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представление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Федерации, и в сроки, определенные министерством.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>Для получения субсидии  заявители, в  соответствии со сроками проведения отбора, указанными в объявлении о проведении отбора на предоставление субсидии  представляют в министерство заявку на участие в отборе содержащую следующие документы: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заявление о предоставлении субсидии по форме, установленной министерством, содержащее, в том числе согласие на публикацию (размещение) в информационно-телекоммуникационной сети «Интернет» информации о заявителе, как об участнике отбора, о подаваемой заявке на участие в отборе, иной информации как об участнике отбора, связанной с соответствующим отбором, а также согласие на обработку персональных данных (указывается для физического лица);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справку-расчет на предоставление субсидии по форме, установленной министерством;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информацию о наличии посевных площадей, занятых зерновыми культурами в текущем финансовом году и году, предшествующему текущему финансовому году по форме, установленной министерством;</w:t>
      </w:r>
    </w:p>
    <w:p>
      <w:pPr>
        <w:pStyle w:val="Normal"/>
        <w:spacing w:lineRule="auto" w:line="240" w:before="160" w:after="12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информацию об объемах производства зерновых культур в текущем финансовом году и году, предшествующему текущему финансовому году, по форме, установленной министерством;</w:t>
      </w:r>
    </w:p>
    <w:p>
      <w:pPr>
        <w:pStyle w:val="ConsPlusNormal"/>
        <w:spacing w:lineRule="auto" w:line="240" w:before="200" w:after="200"/>
        <w:ind w:firstLine="540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информацию об объемах реализации зерновых культур собственного производства в текущем финансовом году по форме, установленной министерством;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16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гарантийное письмо о достижении по состоянию на 31 декабря                 2022 года уровня среднемесячной заработной платы работников, не ниже установленного распоряжением Правительства Саратовской области от              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13 мая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2022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года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№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166-Пр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«О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перечне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отдельных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показателей</w:t>
      </w:r>
      <w:r>
        <w:rPr>
          <w:rFonts w:eastAsia="Calibri" w:cs="Times New Roman" w:ascii="PT Astra Serif" w:hAnsi="PT Astra Serif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деятельности органов исполнительной власти области на 2022 год и контроле их выполнения» по сельскому хозяйству и производству пищевых продуктов, по форме установленной министерством;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160" w:after="0"/>
        <w:ind w:firstLine="567"/>
        <w:jc w:val="both"/>
        <w:rPr/>
      </w:pPr>
      <w:r>
        <w:rPr>
          <w:rFonts w:ascii="PT Astra Serif" w:hAnsi="PT Astra Serif"/>
          <w:sz w:val="28"/>
          <w:szCs w:val="28"/>
        </w:rPr>
        <w:t>заверенные получателем субсидии копии документов, подтверждающих факт реализации зерновых культур собственного производства за период, заявленный для предоставления средств (договор купли-продажи, товаросопроводительный документ Федеральной государственной информационной системы «Зерно», товарная накладная по форме ТОРГ-12, счет-фактура или универсальный передаточный документ, платежное поручение и иные документы, подтверждающие факт реализации зерновых культур собственного производства в соответствии с требованиями законодательства Российской Федерации);</w:t>
      </w:r>
    </w:p>
    <w:p>
      <w:pPr>
        <w:pStyle w:val="Normal"/>
        <w:spacing w:lineRule="auto" w:line="247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копии документов, подтверждающих понесенные затраты: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копии договоров на приобретение удобрений с приложением копий товарных накладных, платежных документов, подтверждающих оплату </w:t>
        <w:br/>
        <w:t>по договору;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копии договоров на приобретение семян с приложением копий товарных накладных, платежных документов, подтверждающих оплату </w:t>
        <w:br/>
        <w:t>по договору, документов, удостоверяющих сортовые и посадочные качества посадочного материала;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в случае выращивания семян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</w:t>
        <w:br/>
        <w:t>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  <w:br/>
        <w:t xml:space="preserve">в бюджетные и внебюджетные фонды); 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  <w:br/>
        <w:t>(при выполнении работ подрядным способом);</w:t>
      </w:r>
    </w:p>
    <w:p>
      <w:pPr>
        <w:pStyle w:val="Normal"/>
        <w:spacing w:lineRule="auto" w:line="247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оплату.</w:t>
      </w:r>
    </w:p>
    <w:p>
      <w:pPr>
        <w:pStyle w:val="ListParagraph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Заявитель вправе по собственной инициативе представить </w:t>
        <w:br/>
        <w:t>в министерство: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pacing w:val="-4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-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              30 календарных дней до даты подачи заявки на участие в отборе.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pacing w:val="-4"/>
          <w:sz w:val="28"/>
          <w:szCs w:val="28"/>
        </w:rPr>
      </w:pPr>
      <w:r>
        <w:rPr>
          <w:rFonts w:eastAsia="Calibri" w:cs="Times New Roman" w:ascii="Times New Roman" w:hAnsi="Times New Roman"/>
          <w:i/>
          <w:spacing w:val="-4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i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>
        <w:rPr>
          <w:rFonts w:eastAsia="Calibri" w:cs="Times New Roman" w:ascii="PT Astra Serif" w:hAnsi="PT Astra Serif"/>
          <w:i/>
          <w:sz w:val="28"/>
          <w:szCs w:val="28"/>
        </w:rPr>
        <w:t xml:space="preserve"> к форме и содержанию заявок, подаваемых участниками отбора</w:t>
      </w:r>
      <w:r>
        <w:rPr>
          <w:rFonts w:eastAsia="Calibri" w:cs="Times New Roman" w:ascii="Times New Roman" w:hAnsi="Times New Roman"/>
          <w:i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>Заявку на участие в отборе заявитель представляет в министерство в  соответствии со сроками проведения отбора, указанными в объявлении о проведении отбора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Копии документов должны быть подписаны заявителем (руководителем заявителя) или его представителем (с приложением представителем документов, подтверждающих его полномочия в соответствии с действующим законодательством) и заверены печатью (при наличии печати).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Документы, представляемые заявителями,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>Ответственность за достоверность сведений и представляемых документов несут заявители в установленном законодательством Российской Федерации порядке.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  <w:lang w:eastAsia="en-US"/>
        </w:rPr>
        <w:t>Предоставление субсидии носит заявительный характер.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Формы документов размещены в объявлении о проведении отбора на официальном сайте министерства (www.minagro.saratov.gov.ru) в разделе «Субсидии на развитие сельского хозяйства».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 xml:space="preserve">Порядок отзыва заявок участников отбора, порядок возврата заявок </w:t>
      </w:r>
      <w:r>
        <w:rPr>
          <w:rFonts w:eastAsia="Calibri" w:cs="Times New Roman" w:ascii="PT Astra Serif" w:hAnsi="PT Astra Serif"/>
          <w:i/>
          <w:spacing w:val="-4"/>
          <w:sz w:val="28"/>
          <w:szCs w:val="28"/>
        </w:rPr>
        <w:t>участников отбора, определяющий, в том числе, основания для возврата заявок</w:t>
      </w:r>
      <w:r>
        <w:rPr>
          <w:rFonts w:eastAsia="Calibri" w:cs="Times New Roman" w:ascii="PT Astra Serif" w:hAnsi="PT Astra Serif"/>
          <w:i/>
          <w:sz w:val="28"/>
          <w:szCs w:val="28"/>
        </w:rPr>
        <w:t xml:space="preserve"> участников отбора, порядок внесения изменений в заявки участников отбора.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Документы могут быть отозваны и в них могут быть внесены изменения до принятия министерством одного из решений (решение о предоставлении субсидии в форме утверждения реестра получателей субсидии либо об отклонении заявки на участие в отборе и отказе в предоставлении субсидии), путем направления заявителем письменного уведомления в министерство.</w:t>
      </w:r>
    </w:p>
    <w:p>
      <w:pPr>
        <w:pStyle w:val="Normal"/>
        <w:spacing w:lineRule="auto" w:line="240" w:before="16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в министерство.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>Правила рассмотрения заявок участников отбора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Министерство: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регистрирует заявления о предоставлении субсидии в порядке их поступления с указанием даты и времени их поступления в журнале регистрации, который нумеруется, прошнуровывается и скрепляется печатью;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 течение 10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отклонении заявки на участие в отборе и отказе в предоставлении субсидии в случае наличия оснований.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направляет заявителю уведомление об отклонении заявки на участие в отборе и отказе в предоставлении субсидии в случае наличия оснований,               в течение 5 рабочих дней со дня принятия соответствующего решения;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>Порядок представления участникам отбора разъяснений положений объявления о проведении отбора, даты начала и окончания срока такого представления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>Разъяснения положений объявления о проведении отбора, даты начала и окончания срока такого представления предоставляются министерством по письменному запросу участника  в срок не более 5 рабочих дней.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>Срок, в течение которого победитель (победители) отбора должен подписать соглашение о пре</w:t>
      </w:r>
      <w:bookmarkStart w:id="0" w:name="_GoBack"/>
      <w:bookmarkEnd w:id="0"/>
      <w:r>
        <w:rPr>
          <w:rFonts w:eastAsia="Calibri" w:cs="Times New Roman" w:ascii="PT Astra Serif" w:hAnsi="PT Astra Serif"/>
          <w:i/>
          <w:sz w:val="28"/>
          <w:szCs w:val="28"/>
        </w:rPr>
        <w:t>доставлении субсидий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Министерство </w:t>
      </w:r>
      <w:r>
        <w:rPr>
          <w:rFonts w:eastAsia="Calibri" w:cs="Times New Roman" w:ascii="PT Astra Serif" w:hAnsi="PT Astra Serif"/>
          <w:sz w:val="28"/>
          <w:szCs w:val="28"/>
        </w:rPr>
        <w:t xml:space="preserve">заключает с заявителем, </w:t>
      </w:r>
      <w:r>
        <w:rPr>
          <w:rFonts w:cs="Times New Roman" w:ascii="PT Astra Serif" w:hAnsi="PT Astra Serif"/>
          <w:sz w:val="28"/>
          <w:szCs w:val="28"/>
        </w:rPr>
        <w:t>в отношении которого принято решение о предоставлении субсидии</w:t>
      </w:r>
      <w:r>
        <w:rPr>
          <w:rFonts w:eastAsia="Calibri" w:cs="Times New Roman" w:ascii="PT Astra Serif" w:hAnsi="PT Astra Serif"/>
          <w:sz w:val="28"/>
          <w:szCs w:val="28"/>
        </w:rPr>
        <w:t>, соглашение о предоставлении субсидии в течение 5 рабочих дней со дня принятия решения о предоставлении субсидии и перечисляет субсидии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получателями субсидии в кредитных организациях или учреждениях Центрального банка Российской Федерации не позднее 10 рабочих дней со дня принятия решения о предоставлении субсидии.</w:t>
      </w:r>
    </w:p>
    <w:p>
      <w:pPr>
        <w:pStyle w:val="Normal"/>
        <w:widowControl w:val="false"/>
        <w:spacing w:lineRule="auto" w:line="240" w:before="0" w:after="12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уменьшение министерству как получателю бюджетных средств ранее доведенных лимитов бюджетных обязательств, на предоставление субсидии на соответствующий финансовый год (соответствующий финансовый год и плановый период), повторное принятие министерством решения о предоставлении субсидии в течение финансового года), а также в случае расторжения соглашения в течение 5 рабочих дней со дня обращения Стороны соглашения заключается дополнительное соглашение к соглашению в соответствии с типовой формой, установленной Министерством финансов Российской Федерации.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>Условия признания победителя (победителей) отбора уклонившимся</w:t>
        <w:br/>
        <w:t>от заключения соглашения о предоставлении субсидий</w:t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В случае не подписания победителем отбора соглашения о предоставлении субсидии, в установленные сроки, победитель отбора признается уклонившимся от заключения соглашения и субсидия по результатам отбора ему не предоставляется.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Заявитель, признанный уклонившимся от заключения соглашения, имеет право на повторную подачу заявления о предоставлении субсидии для участия в отборе.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PT Astra Serif" w:hAnsi="PT Astra Serif"/>
          <w:i/>
          <w:sz w:val="28"/>
          <w:szCs w:val="28"/>
        </w:rPr>
        <w:t xml:space="preserve">Дата размещения результатов отбора на Едином портале </w:t>
        <w:br/>
        <w:t>и на официальном сайте министерства (www.minagro.saratov.gov.ru) в разделе «Субсидии на развитие сельского хозяйства».</w:t>
      </w:r>
    </w:p>
    <w:p>
      <w:pPr>
        <w:pStyle w:val="Style22"/>
        <w:tabs>
          <w:tab w:val="left" w:pos="0" w:leader="none"/>
          <w:tab w:val="center" w:pos="4844" w:leader="none"/>
          <w:tab w:val="right" w:pos="9689" w:leader="none"/>
        </w:tabs>
        <w:ind w:firstLine="709"/>
        <w:jc w:val="both"/>
        <w:rPr/>
      </w:pPr>
      <w:bookmarkStart w:id="1" w:name="__DdeLink__11858_2608858039"/>
      <w:r>
        <w:rPr>
          <w:rFonts w:eastAsia="Calibri" w:ascii="PT Astra Serif" w:hAnsi="PT Astra Serif"/>
          <w:szCs w:val="28"/>
        </w:rPr>
        <w:t>Информация о результатах отбора заявителя размещается не позднее  13 рабочих дней со дня подачи заявителем заявки на участие в отборе.</w:t>
      </w:r>
      <w:bookmarkEnd w:id="1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5a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414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21761"/>
    <w:rPr>
      <w:rFonts w:ascii="Tahoma" w:hAnsi="Tahoma" w:cs="Tahoma"/>
      <w:sz w:val="16"/>
      <w:szCs w:val="16"/>
    </w:rPr>
  </w:style>
  <w:style w:type="character" w:styleId="ListLabel3" w:customStyle="1">
    <w:name w:val="ListLabel 3"/>
    <w:qFormat/>
    <w:rsid w:val="00a928ad"/>
    <w:rPr>
      <w:rFonts w:cs="Courier New"/>
    </w:rPr>
  </w:style>
  <w:style w:type="character" w:styleId="ListLabel4" w:customStyle="1">
    <w:name w:val="ListLabel 4"/>
    <w:qFormat/>
    <w:rsid w:val="00970510"/>
    <w:rPr>
      <w:rFonts w:cs="Courier New"/>
    </w:rPr>
  </w:style>
  <w:style w:type="character" w:styleId="ListLabel5">
    <w:name w:val="ListLabel 5"/>
    <w:qFormat/>
    <w:rPr>
      <w:rFonts w:eastAsia="Times New Roman"/>
      <w:color w:val="000000"/>
      <w:sz w:val="28"/>
    </w:rPr>
  </w:style>
  <w:style w:type="character" w:styleId="ListLabel6">
    <w:name w:val="ListLabel 6"/>
    <w:qFormat/>
    <w:rPr>
      <w:szCs w:val="2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7">
    <w:name w:val="ListLabel 7"/>
    <w:qFormat/>
    <w:rPr>
      <w:rFonts w:ascii="PT Astra Serif" w:hAnsi="PT Astra Serif"/>
      <w:szCs w:val="28"/>
    </w:rPr>
  </w:style>
  <w:style w:type="character" w:styleId="ListLabel8">
    <w:name w:val="ListLabel 8"/>
    <w:qFormat/>
    <w:rPr>
      <w:rFonts w:ascii="PT Astra Serif" w:hAnsi="PT Astra Serif" w:cs="Times New Roman"/>
      <w:color w:val="000000"/>
      <w:sz w:val="28"/>
      <w:szCs w:val="28"/>
    </w:rPr>
  </w:style>
  <w:style w:type="character" w:styleId="ListLabel9">
    <w:name w:val="ListLabel 9"/>
    <w:qFormat/>
    <w:rPr>
      <w:rFonts w:ascii="PT Astra Serif" w:hAnsi="PT Astra Serif"/>
      <w:szCs w:val="28"/>
    </w:rPr>
  </w:style>
  <w:style w:type="character" w:styleId="ListLabel10">
    <w:name w:val="ListLabel 10"/>
    <w:qFormat/>
    <w:rPr>
      <w:rFonts w:ascii="PT Astra Serif" w:hAnsi="PT Astra Serif" w:cs="Times New Roman"/>
      <w:color w:val="000000"/>
      <w:sz w:val="28"/>
      <w:szCs w:val="28"/>
    </w:rPr>
  </w:style>
  <w:style w:type="character" w:styleId="ListLabel11">
    <w:name w:val="ListLabel 11"/>
    <w:qFormat/>
    <w:rPr>
      <w:rFonts w:ascii="PT Astra Serif" w:hAnsi="PT Astra Serif"/>
      <w:szCs w:val="28"/>
    </w:rPr>
  </w:style>
  <w:style w:type="character" w:styleId="ListLabel12">
    <w:name w:val="ListLabel 12"/>
    <w:qFormat/>
    <w:rPr>
      <w:rFonts w:ascii="PT Astra Serif" w:hAnsi="PT Astra Serif" w:cs="Times New Roman"/>
      <w:color w:val="000000"/>
      <w:sz w:val="28"/>
      <w:szCs w:val="28"/>
    </w:rPr>
  </w:style>
  <w:style w:type="character" w:styleId="ListLabel13">
    <w:name w:val="ListLabel 13"/>
    <w:qFormat/>
    <w:rPr>
      <w:rFonts w:ascii="PT Astra Serif" w:hAnsi="PT Astra Serif"/>
      <w:szCs w:val="28"/>
    </w:rPr>
  </w:style>
  <w:style w:type="character" w:styleId="ListLabel14">
    <w:name w:val="ListLabel 14"/>
    <w:qFormat/>
    <w:rPr>
      <w:rFonts w:ascii="PT Astra Serif" w:hAnsi="PT Astra Serif"/>
      <w:szCs w:val="28"/>
    </w:rPr>
  </w:style>
  <w:style w:type="character" w:styleId="ListLabel15">
    <w:name w:val="ListLabel 15"/>
    <w:qFormat/>
    <w:rPr>
      <w:rFonts w:ascii="PT Astra Serif" w:hAnsi="PT Astra Serif"/>
      <w:szCs w:val="28"/>
    </w:rPr>
  </w:style>
  <w:style w:type="character" w:styleId="ListLabel16">
    <w:name w:val="ListLabel 16"/>
    <w:qFormat/>
    <w:rPr>
      <w:rFonts w:ascii="PT Astra Serif" w:hAnsi="PT Astra Serif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Header"/>
    <w:basedOn w:val="Normal"/>
    <w:link w:val="a4"/>
    <w:uiPriority w:val="99"/>
    <w:unhideWhenUsed/>
    <w:rsid w:val="0042414c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0259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17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29d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19229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LibreOffice/6.1.3.2$Linux_X86_64 LibreOffice_project/10$Build-2</Application>
  <Pages>7</Pages>
  <Words>1780</Words>
  <Characters>13123</Characters>
  <CharactersWithSpaces>14943</CharactersWithSpaces>
  <Paragraphs>64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2021-02-26T14:29:00Z</dcterms:created>
  <dc:creator>User</dc:creator>
  <dc:description/>
  <dc:language>ru-RU</dc:language>
  <cp:lastModifiedBy/>
  <cp:lastPrinted>2022-11-24T18:57:51Z</cp:lastPrinted>
  <dcterms:modified xsi:type="dcterms:W3CDTF">2022-11-24T18:57:48Z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