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на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возмещение части затрат </w:t>
      </w:r>
      <w:r>
        <w:rPr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>на племенное маточное поголовье сельскохозяйственных животных в рамках поддержки сельскохозяйственного производства по отдельным подотраслям растениеводства и животноводства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cs="Times New Roman" w:ascii="Times New Roman" w:hAnsi="Times New Roman"/>
          <w:color w:val="000000"/>
          <w:sz w:val="28"/>
          <w:szCs w:val="28"/>
        </w:rPr>
        <w:t>на предоставление в 202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году </w:t>
      </w:r>
      <w:r>
        <w:rPr>
          <w:rStyle w:val="Strong"/>
          <w:rFonts w:cs="Times New Roman" w:ascii="Times New Roman" w:hAnsi="Times New Roman"/>
          <w:b w:val="false"/>
          <w:color w:val="000000"/>
          <w:sz w:val="28"/>
          <w:szCs w:val="28"/>
        </w:rPr>
        <w:t xml:space="preserve">субсидий </w:t>
      </w:r>
      <w:r>
        <w:rPr>
          <w:rStyle w:val="Strong"/>
          <w:rFonts w:eastAsia="Times New Roman" w:cs="Times New Roman" w:ascii="Times New Roman" w:hAnsi="Times New Roman"/>
          <w:b w:val="false"/>
          <w:color w:val="000000"/>
          <w:sz w:val="28"/>
          <w:szCs w:val="28"/>
        </w:rPr>
        <w:t xml:space="preserve">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>на племенное маточное поголовье сельскохозяйственных животных</w:t>
      </w:r>
      <w:r>
        <w:rPr>
          <w:rStyle w:val="Strong"/>
          <w:rFonts w:eastAsia="Calibri" w:cs="Times New Roman" w:ascii="Times New Roman" w:hAnsi="Times New Roman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</w:t>
      </w:r>
      <w:r>
        <w:rPr>
          <w:rStyle w:val="Strong"/>
          <w:rFonts w:eastAsia="Calibri" w:cs="Times New Roman" w:ascii="Times New Roman" w:hAnsi="Times New Roman" w:eastAsiaTheme="minorHAnsi"/>
          <w:b w:val="false"/>
          <w:bCs w:val="false"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в рамках поддержки сельскохозяйственного производства по отдельным подотраслям растениеводства и животноводства</w:t>
      </w:r>
      <w:r>
        <w:rPr>
          <w:rStyle w:val="Strong"/>
          <w:rFonts w:eastAsia="Calibri" w:cs="Times New Roman" w:ascii="Times New Roman" w:hAnsi="Times New Roman"/>
          <w:b w:val="false"/>
          <w:bCs w:val="false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 соответствии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животноводства», утвержденным постановлением Правительства Саратовской области от 22.04.2016 г № 187-П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начала приема заявок и документов: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 3 апреля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Дата окончания приема заявок и документов: 12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апреля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2023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</w:t>
      </w:r>
      <w:bookmarkStart w:id="0" w:name="__DdeLink__152_215959786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стр. 1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адрес электронной почты </w:t>
      </w:r>
      <w:hyperlink r:id="rId2"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mcx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@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saratov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Times New Roman" w:hAnsi="Times New Roman"/>
          <w:color w:val="000000"/>
          <w:sz w:val="28"/>
          <w:szCs w:val="28"/>
          <w:u w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Заявки и документы необходимо предоставлять в Министерство по адресу: 410012, г. Саратов, ул. Университетская, 45/51, стр. 1 (кабинет № 601, тел. 50-70-21). Документы принимаются в рабочие дни с понедельника по пятницу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достижение установленн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lang w:val="ru-RU" w:eastAsia="en-US" w:bidi="ar-SA"/>
        </w:rPr>
        <w:t>племенное маточное поголовье сельскохозяйственных животных (в пересчете на условные головы)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hyperlink r:id="rId3">
        <w:r>
          <w:rPr>
            <w:rStyle w:val="ListLabel3"/>
            <w:rFonts w:eastAsia="Times New Roman" w:cs="Times New Roman"/>
            <w:b/>
            <w:bCs/>
            <w:sz w:val="28"/>
            <w:szCs w:val="28"/>
            <w:lang w:eastAsia="ru-RU"/>
          </w:rPr>
          <w:t>https://www.minagro.saratov.gov.ru</w:t>
        </w:r>
      </w:hyperlink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в разделе «Субсидии на развитие сельского хозяйства» в информационно-телекоммуникационной сети Интернет размещено </w:t>
      </w:r>
      <w:r>
        <w:rPr>
          <w:rFonts w:eastAsia="Times New Roman" w:cs="Times New Roman"/>
          <w:spacing w:val="-4"/>
          <w:sz w:val="28"/>
          <w:szCs w:val="28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Требования к участникам отбора: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1) на первое число месяца, в котором представляются в министерство документы для получения субсидий: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pacing w:val="-6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eastAsia="Times New Roman" w:cs="Times New Roman" w:ascii="Times New Roman" w:hAnsi="Times New Roman"/>
          <w:color w:val="000000"/>
          <w:spacing w:val="-6"/>
          <w:sz w:val="28"/>
        </w:rPr>
        <w:t>в соответствии с законодательством Российской Федерации о налогах и сборах;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</w:rPr>
        <w:t>отсутствие просроченной (неурегулированной) задолженности по денежным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обязательствам перед Саратовской областью;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4"/>
          <w:sz w:val="28"/>
        </w:rPr>
        <w:t>участники отбора – юридические лица не должны находиться в процессе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 реестре дисквалифицированных лиц отсутствуют сведения </w:t>
      </w:r>
      <w:r>
        <w:rPr>
          <w:rFonts w:eastAsia="Times New Roman" w:cs="Times New Roman" w:ascii="Times New Roman" w:hAnsi="Times New Roman"/>
          <w:color w:val="000000"/>
          <w:spacing w:val="-8"/>
          <w:sz w:val="28"/>
        </w:rPr>
        <w:t>о дисквалифицированных руководителях, членах коллегиального исполнительного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2) 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Fonts w:eastAsia="Calibri" w:ascii="Times New Roman" w:hAnsi="Times New Roman"/>
          <w:sz w:val="28"/>
          <w:szCs w:val="28"/>
        </w:rPr>
        <w:t>постановлением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Правительства Российской Федерации от 16 сентября 2020 года № 1479 «Об утверждении Правил противопожарного режима в Российской Федерации».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1) для предоставления субсидии получатели должны быть включеными в перечень сельскохозяйственных товаропроизводителей утвержденный министерством сельского хозяйства Саратовской области. 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</w:r>
    </w:p>
    <w:p>
      <w:pPr>
        <w:pStyle w:val="ConsPlusNormal"/>
        <w:spacing w:before="0" w:after="0"/>
        <w:ind w:left="0" w:right="0" w:firstLine="54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 xml:space="preserve">Для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 xml:space="preserve">участия в отборе в целях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получения субсидии заявитель представляет в министерство следующие документы: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 заявка на участие в отборе для получения субсидии по форме согласно приложению № 3 к Положению;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2) заявление о предоставлении субсидии по форме, утвержденной Министерством финансов Российской Федерации;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3) справка-расчет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>
          <w:color w:val="CE181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4) сведения о численности племенного маточного поголовья сельскохозяйственных животных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5) информация о том, что участник отбора является сельскохозяйственным товаропроизводителем и доля дохода от реализации продукции составляет не менее 70 процентов за календарный год, </w:t>
        <w:br/>
        <w:t>по установленной министерством форме (за исключением вновь созданных сельскохозяйственных товаропроизводителей);</w:t>
      </w:r>
    </w:p>
    <w:p>
      <w:pPr>
        <w:pStyle w:val="ConsPlusNormal"/>
        <w:spacing w:lineRule="auto" w:line="235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8"/>
          <w:szCs w:val="28"/>
        </w:rPr>
        <w:t>6) гарантийное письмо, подписанное руководителем участника отбора,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вновь созданных сельскохозяйственных товаропроизводителей;</w:t>
      </w:r>
    </w:p>
    <w:p>
      <w:pPr>
        <w:pStyle w:val="ConsPlusNormal"/>
        <w:spacing w:lineRule="auto" w:line="235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7) копия отчета о движении скота и птицы на ферме (форма № СП-51) по состоянию на первое число месяца обращения в министерство за предоставлением субсидии;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8) 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 непрекращении на первое число месяца представления документов деятельности в качестве индивидуального предпринимателя);</w:t>
      </w:r>
    </w:p>
    <w:p>
      <w:pPr>
        <w:pStyle w:val="ConsPlusNormal"/>
        <w:spacing w:lineRule="auto" w:line="235"/>
        <w:ind w:firstLine="709"/>
        <w:jc w:val="both"/>
        <w:rPr/>
      </w:pPr>
      <w:r>
        <w:rPr>
          <w:rFonts w:cs="Times New Roman" w:ascii="Times New Roman" w:hAnsi="Times New Roman"/>
          <w:spacing w:val="-6"/>
          <w:sz w:val="28"/>
          <w:szCs w:val="28"/>
        </w:rPr>
        <w:t>9) выписка (сведения) из Единого государственного реестра юридических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-6"/>
          <w:sz w:val="28"/>
          <w:szCs w:val="28"/>
        </w:rPr>
        <w:t>лиц или Единого государственного реестра индивидуальных предпринимателей</w:t>
      </w:r>
      <w:r>
        <w:rPr>
          <w:rFonts w:cs="Times New Roman" w:ascii="Times New Roman" w:hAnsi="Times New Roman"/>
          <w:sz w:val="28"/>
          <w:szCs w:val="28"/>
        </w:rPr>
        <w:t xml:space="preserve"> на заявителя;</w:t>
      </w:r>
    </w:p>
    <w:p>
      <w:pPr>
        <w:pStyle w:val="ConsPlusNormal"/>
        <w:spacing w:lineRule="auto" w:line="228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10)</w:t>
      </w:r>
      <w:r>
        <w:rPr>
          <w:rFonts w:cs="Times New Roman" w:ascii="Times New Roman" w:hAnsi="Times New Roman"/>
          <w:color w:val="FF0000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справка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  <w:br/>
        <w:t>с законодательством Российской Федерации о налогах и сборах;</w:t>
      </w:r>
    </w:p>
    <w:p>
      <w:pPr>
        <w:pStyle w:val="ConsPlusNormal"/>
        <w:spacing w:lineRule="auto" w:line="228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11)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рисовой соломы) на землях сельскохозяйственного назначения, установленного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постановлением Правительства Российской Федерации от 16 сентября </w:t>
        <w:br/>
        <w:t>2020 года № 1479 «Об утверждении Правил противопожарного режима Российской Федерации».</w:t>
      </w:r>
    </w:p>
    <w:p>
      <w:pPr>
        <w:pStyle w:val="ConsPlusNormal"/>
        <w:spacing w:lineRule="auto" w:line="228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Документы, указанные в подпунктах 1-8 представляются участником отбора.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Документы, указанные в подпунктах 9-11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6"/>
          <w:sz w:val="28"/>
          <w:szCs w:val="28"/>
        </w:rPr>
        <w:t>могут быть представлены участником отбора. В случае непредставления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указанных документов участником отбора содержащиеся в них сведения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8"/>
          <w:sz w:val="28"/>
          <w:szCs w:val="28"/>
        </w:rPr>
        <w:t>запрашиваются министерством в порядке межведомственного информационного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взаимодействия.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Порядок подачи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заявок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Для получения субсидий участники отбора в течение 10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заявку в соответствии с приложением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к Положению. Заявка представляется в бумажном виде в одном экземпляре.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окончания срока отбора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участника отбора требованиям, установленным настоящим Положением;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Министерство в рамках предоставленных полномочий: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дня рассмотрения документов).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i w:val="false"/>
          <w:iCs w:val="false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sz w:val="28"/>
          <w:szCs w:val="28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</w:t>
        <w:br/>
        <w:t>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Дата размещения результатов отбора: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В течение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6">
    <w:name w:val="ListLabel 6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9">
    <w:name w:val="ListLabel 9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2">
    <w:name w:val="ListLabel 12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5">
    <w:name w:val="ListLabel 15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18">
    <w:name w:val="ListLabel 18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19">
    <w:name w:val="ListLabel 19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0">
    <w:name w:val="ListLabel 20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1">
    <w:name w:val="ListLabel 21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2">
    <w:name w:val="ListLabel 22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3">
    <w:name w:val="ListLabel 23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4">
    <w:name w:val="ListLabel 24"/>
    <w:qFormat/>
    <w:rPr>
      <w:rFonts w:eastAsia="Times New Roman" w:cs="Times New Roman"/>
      <w:b/>
      <w:bCs/>
      <w:sz w:val="28"/>
      <w:szCs w:val="28"/>
      <w:lang w:eastAsia="ru-RU"/>
    </w:rPr>
  </w:style>
  <w:style w:type="character" w:styleId="ListLabel25">
    <w:name w:val="ListLabel 25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6">
    <w:name w:val="ListLabel 26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27">
    <w:name w:val="ListLabel 27"/>
    <w:qFormat/>
    <w:rPr>
      <w:rFonts w:eastAsia="Times New Roman" w:cs="Times New Roman"/>
      <w:b/>
      <w:bCs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Application>LibreOffice/6.1.3.2$Linux_X86_64 LibreOffice_project/10$Build-2</Application>
  <Pages>3</Pages>
  <Words>1433</Words>
  <Characters>10738</Characters>
  <CharactersWithSpaces>12135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2021-08-03T11:50:27Z</cp:lastPrinted>
  <dcterms:modified xsi:type="dcterms:W3CDTF">2023-03-30T12:21:42Z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